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3B89" w14:textId="77777777" w:rsidR="00852381" w:rsidRDefault="00852381" w:rsidP="00927578">
      <w:pPr>
        <w:jc w:val="center"/>
      </w:pPr>
      <w:r>
        <w:t>O’Malley School of Business Curriculum Committee</w:t>
      </w:r>
      <w:r w:rsidR="00927578">
        <w:t xml:space="preserve"> (BCC)</w:t>
      </w:r>
    </w:p>
    <w:p w14:paraId="420DE7FD" w14:textId="77777777" w:rsidR="00852381" w:rsidRDefault="00852381" w:rsidP="00927578">
      <w:pPr>
        <w:jc w:val="center"/>
      </w:pPr>
      <w:r>
        <w:t>September 25, 2018</w:t>
      </w:r>
    </w:p>
    <w:p w14:paraId="2A899A12" w14:textId="77777777" w:rsidR="00927578" w:rsidRDefault="00927578" w:rsidP="00374B26">
      <w:pPr>
        <w:spacing w:line="360" w:lineRule="auto"/>
        <w:jc w:val="center"/>
      </w:pPr>
    </w:p>
    <w:p w14:paraId="7BE8711D" w14:textId="77777777" w:rsidR="00852381" w:rsidRDefault="00852381" w:rsidP="00374B26">
      <w:pPr>
        <w:spacing w:line="360" w:lineRule="auto"/>
        <w:ind w:left="2160" w:hanging="2160"/>
      </w:pPr>
      <w:r>
        <w:t xml:space="preserve">Member present: </w:t>
      </w:r>
      <w:r w:rsidR="00927578">
        <w:tab/>
      </w:r>
      <w:r>
        <w:t xml:space="preserve">Hany </w:t>
      </w:r>
      <w:proofErr w:type="spellStart"/>
      <w:r>
        <w:t>Guirguis</w:t>
      </w:r>
      <w:proofErr w:type="spellEnd"/>
      <w:r>
        <w:t xml:space="preserve">, </w:t>
      </w:r>
      <w:r w:rsidR="00D42254">
        <w:t xml:space="preserve">Allen </w:t>
      </w:r>
      <w:proofErr w:type="spellStart"/>
      <w:r w:rsidR="00D42254">
        <w:t>Simion</w:t>
      </w:r>
      <w:proofErr w:type="spellEnd"/>
      <w:r w:rsidR="00D42254">
        <w:t xml:space="preserve"> </w:t>
      </w:r>
      <w:proofErr w:type="spellStart"/>
      <w:r w:rsidR="00D42254">
        <w:t>Tomoiaga</w:t>
      </w:r>
      <w:proofErr w:type="spellEnd"/>
      <w:r>
        <w:t xml:space="preserve"> (proxy for Musa </w:t>
      </w:r>
      <w:proofErr w:type="spellStart"/>
      <w:r>
        <w:t>Jafar</w:t>
      </w:r>
      <w:proofErr w:type="spellEnd"/>
      <w:r>
        <w:t>), Min Jung Kim, Yassir Samra (chair), Mary Michel (</w:t>
      </w:r>
      <w:r w:rsidR="00927578">
        <w:t xml:space="preserve">via </w:t>
      </w:r>
      <w:r w:rsidR="00DE4F0A">
        <w:t>call-in</w:t>
      </w:r>
      <w:r>
        <w:t>), Hyeon Park, Chia-Jane Wang,</w:t>
      </w:r>
      <w:r w:rsidR="00927578">
        <w:t xml:space="preserve"> Donald Gibson (ex-officio) and</w:t>
      </w:r>
      <w:r>
        <w:t xml:space="preserve"> Janet </w:t>
      </w:r>
      <w:proofErr w:type="spellStart"/>
      <w:r w:rsidR="00927578">
        <w:t>Rovenpor</w:t>
      </w:r>
      <w:proofErr w:type="spellEnd"/>
      <w:r w:rsidR="00927578">
        <w:t xml:space="preserve"> (ex-officio)</w:t>
      </w:r>
    </w:p>
    <w:p w14:paraId="1F4857CE" w14:textId="77777777" w:rsidR="00927578" w:rsidRDefault="00927578" w:rsidP="00374B26">
      <w:pPr>
        <w:spacing w:line="360" w:lineRule="auto"/>
        <w:ind w:left="2160" w:hanging="2160"/>
      </w:pPr>
      <w:r>
        <w:t xml:space="preserve">Meeting place and time: </w:t>
      </w:r>
      <w:proofErr w:type="spellStart"/>
      <w:r>
        <w:t>Smiddy</w:t>
      </w:r>
      <w:proofErr w:type="spellEnd"/>
      <w:r>
        <w:t xml:space="preserve"> Conference Room at 1:05 PM</w:t>
      </w:r>
    </w:p>
    <w:p w14:paraId="355D2D76" w14:textId="77777777" w:rsidR="00927578" w:rsidRDefault="00927578" w:rsidP="00374B26">
      <w:pPr>
        <w:pStyle w:val="ListParagraph"/>
        <w:numPr>
          <w:ilvl w:val="0"/>
          <w:numId w:val="1"/>
        </w:numPr>
        <w:spacing w:line="360" w:lineRule="auto"/>
      </w:pPr>
      <w:r>
        <w:t>The minutes of September 5, 2018 meeting were approved unanimously.</w:t>
      </w:r>
    </w:p>
    <w:p w14:paraId="52A5E77A" w14:textId="77777777" w:rsidR="00927578" w:rsidRDefault="00927578" w:rsidP="00374B26">
      <w:pPr>
        <w:pStyle w:val="ListParagraph"/>
        <w:numPr>
          <w:ilvl w:val="0"/>
          <w:numId w:val="1"/>
        </w:numPr>
        <w:spacing w:line="360" w:lineRule="auto"/>
      </w:pPr>
      <w:r>
        <w:t xml:space="preserve">Dr. Min Jung Kim, new BCC member representing the marketing department for fall 2018 semester was introduced. </w:t>
      </w:r>
    </w:p>
    <w:p w14:paraId="41AE0478" w14:textId="77777777" w:rsidR="00CC06CC" w:rsidRDefault="00B75250" w:rsidP="00374B26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CC06CC">
        <w:t xml:space="preserve">reparations for the BCC’s </w:t>
      </w:r>
      <w:r w:rsidR="005B64E4">
        <w:t xml:space="preserve">October 1 </w:t>
      </w:r>
      <w:r w:rsidR="00CC06CC">
        <w:t>meeting with AACSB team</w:t>
      </w:r>
      <w:r w:rsidR="00EB0E6A">
        <w:t xml:space="preserve">. </w:t>
      </w:r>
      <w:r w:rsidR="009C33FC">
        <w:t xml:space="preserve">The </w:t>
      </w:r>
      <w:r w:rsidR="00CC06CC">
        <w:t xml:space="preserve">BCC members </w:t>
      </w:r>
      <w:r w:rsidR="005B64E4">
        <w:t>will</w:t>
      </w:r>
      <w:r w:rsidR="00CC06CC">
        <w:t xml:space="preserve"> </w:t>
      </w:r>
      <w:r w:rsidR="005B64E4">
        <w:t>highlight</w:t>
      </w:r>
      <w:r w:rsidR="00CC06CC">
        <w:t xml:space="preserve"> </w:t>
      </w:r>
      <w:r w:rsidR="005B64E4">
        <w:t xml:space="preserve">the </w:t>
      </w:r>
      <w:r w:rsidR="00186937">
        <w:t xml:space="preserve">committee </w:t>
      </w:r>
      <w:r w:rsidR="005B64E4">
        <w:t xml:space="preserve">work </w:t>
      </w:r>
      <w:r w:rsidR="00CC06CC">
        <w:t xml:space="preserve">and </w:t>
      </w:r>
      <w:r w:rsidR="009C33FC">
        <w:t xml:space="preserve">talk </w:t>
      </w:r>
      <w:r w:rsidR="00CC06CC">
        <w:t>in details</w:t>
      </w:r>
      <w:r w:rsidR="00EB0E6A">
        <w:t xml:space="preserve"> </w:t>
      </w:r>
      <w:r w:rsidR="009C33FC">
        <w:t>in the following areas</w:t>
      </w:r>
      <w:r w:rsidR="005B64E4">
        <w:t xml:space="preserve"> during the AACSB meeting</w:t>
      </w:r>
      <w:r w:rsidR="009C33FC">
        <w:t>:</w:t>
      </w:r>
    </w:p>
    <w:p w14:paraId="4BEE3E91" w14:textId="77777777" w:rsidR="00EB0E6A" w:rsidRDefault="00EB0E6A" w:rsidP="00374B26">
      <w:pPr>
        <w:pStyle w:val="ListParagraph"/>
        <w:numPr>
          <w:ilvl w:val="0"/>
          <w:numId w:val="3"/>
        </w:numPr>
        <w:spacing w:line="360" w:lineRule="auto"/>
        <w:ind w:left="1080" w:firstLine="0"/>
      </w:pPr>
      <w:r>
        <w:t xml:space="preserve">The </w:t>
      </w:r>
      <w:r w:rsidR="009C33FC">
        <w:t>BCC</w:t>
      </w:r>
      <w:r w:rsidR="00D045AD">
        <w:t xml:space="preserve"> follows</w:t>
      </w:r>
      <w:r>
        <w:t xml:space="preserve"> </w:t>
      </w:r>
      <w:r w:rsidR="00B75250">
        <w:t xml:space="preserve">official </w:t>
      </w:r>
      <w:r w:rsidR="00D045AD">
        <w:t>rules</w:t>
      </w:r>
      <w:r>
        <w:t xml:space="preserve"> stated in the BCC Bylaw for </w:t>
      </w:r>
      <w:r w:rsidR="00D045AD">
        <w:t xml:space="preserve">forming </w:t>
      </w:r>
      <w:r>
        <w:t>the committee</w:t>
      </w:r>
      <w:r w:rsidR="00D045AD">
        <w:t>, organizing the meetings</w:t>
      </w:r>
      <w:r>
        <w:t xml:space="preserve"> and </w:t>
      </w:r>
      <w:r w:rsidR="00B75250">
        <w:t xml:space="preserve">the </w:t>
      </w:r>
      <w:r>
        <w:t>decision</w:t>
      </w:r>
      <w:r w:rsidR="00D045AD">
        <w:t xml:space="preserve"> making process</w:t>
      </w:r>
      <w:r>
        <w:t>. The committee is consisted of</w:t>
      </w:r>
      <w:r w:rsidR="00D045AD">
        <w:t xml:space="preserve"> at least one</w:t>
      </w:r>
      <w:r>
        <w:t xml:space="preserve"> faculty</w:t>
      </w:r>
      <w:r w:rsidR="00EE7836">
        <w:t xml:space="preserve"> representative </w:t>
      </w:r>
      <w:r w:rsidR="00D045AD">
        <w:t>from</w:t>
      </w:r>
      <w:r w:rsidR="00EE7836">
        <w:t xml:space="preserve"> each major. </w:t>
      </w:r>
      <w:r w:rsidR="009C33FC">
        <w:t>C</w:t>
      </w:r>
      <w:r w:rsidR="00EE7836">
        <w:t>hange</w:t>
      </w:r>
      <w:r w:rsidR="009C33FC">
        <w:t>s</w:t>
      </w:r>
      <w:r w:rsidR="00EE7836">
        <w:t xml:space="preserve"> in curriculum </w:t>
      </w:r>
      <w:r w:rsidR="009C33FC">
        <w:t>are</w:t>
      </w:r>
      <w:r w:rsidR="00EE7836">
        <w:t xml:space="preserve"> </w:t>
      </w:r>
      <w:r w:rsidR="00D46031">
        <w:t xml:space="preserve">generally </w:t>
      </w:r>
      <w:r w:rsidR="009C33FC">
        <w:t>initiated</w:t>
      </w:r>
      <w:r w:rsidR="00EE7836">
        <w:t xml:space="preserve"> a</w:t>
      </w:r>
      <w:r w:rsidR="00D045AD">
        <w:t xml:space="preserve">t the department level and </w:t>
      </w:r>
      <w:r w:rsidR="009C33FC">
        <w:t xml:space="preserve">then </w:t>
      </w:r>
      <w:r w:rsidR="00EE7836">
        <w:t>the proposal is</w:t>
      </w:r>
      <w:r w:rsidR="00D045AD">
        <w:t xml:space="preserve"> </w:t>
      </w:r>
      <w:r w:rsidR="00EE7836">
        <w:t xml:space="preserve">presented to the committee </w:t>
      </w:r>
      <w:r w:rsidR="00D045AD">
        <w:t xml:space="preserve">meeting for discussion and </w:t>
      </w:r>
      <w:r w:rsidR="00EE7836">
        <w:t xml:space="preserve">voting. </w:t>
      </w:r>
    </w:p>
    <w:p w14:paraId="0DE32BC0" w14:textId="0A8B5D44" w:rsidR="00EE7836" w:rsidRDefault="00E1681C" w:rsidP="00374B26">
      <w:pPr>
        <w:pStyle w:val="ListParagraph"/>
        <w:numPr>
          <w:ilvl w:val="0"/>
          <w:numId w:val="3"/>
        </w:numPr>
        <w:spacing w:line="360" w:lineRule="auto"/>
        <w:ind w:left="1080" w:firstLine="0"/>
      </w:pPr>
      <w:r>
        <w:t>The BCC</w:t>
      </w:r>
      <w:r w:rsidR="000D7532">
        <w:t xml:space="preserve"> regularly </w:t>
      </w:r>
      <w:proofErr w:type="gramStart"/>
      <w:r w:rsidR="00186937">
        <w:t>review</w:t>
      </w:r>
      <w:proofErr w:type="gramEnd"/>
      <w:r w:rsidR="000D7532">
        <w:t xml:space="preserve"> to ensure</w:t>
      </w:r>
      <w:r>
        <w:t xml:space="preserve"> </w:t>
      </w:r>
      <w:r w:rsidR="00186937">
        <w:t xml:space="preserve">the O’Malley School of Business’s </w:t>
      </w:r>
      <w:r>
        <w:t xml:space="preserve">new or changes in </w:t>
      </w:r>
      <w:r w:rsidR="00186937">
        <w:t xml:space="preserve">majors, minors, </w:t>
      </w:r>
      <w:r>
        <w:t xml:space="preserve">concentrations </w:t>
      </w:r>
      <w:r w:rsidR="00186937">
        <w:t xml:space="preserve">and the offering of dual degrees (e.g. BS/MBA in accounting) </w:t>
      </w:r>
      <w:r w:rsidR="000D7532">
        <w:t xml:space="preserve">are </w:t>
      </w:r>
      <w:r w:rsidR="00186937">
        <w:t xml:space="preserve">accurately </w:t>
      </w:r>
      <w:r>
        <w:t xml:space="preserve">reported to </w:t>
      </w:r>
      <w:r w:rsidR="00186937">
        <w:t>NYS</w:t>
      </w:r>
      <w:r>
        <w:t xml:space="preserve"> Department of Education (NYSE</w:t>
      </w:r>
      <w:r w:rsidR="000B210D">
        <w:t>D</w:t>
      </w:r>
      <w:r>
        <w:t>) and in compliance with the NYSE</w:t>
      </w:r>
      <w:r w:rsidR="000B210D">
        <w:t>D</w:t>
      </w:r>
      <w:r>
        <w:t xml:space="preserve"> </w:t>
      </w:r>
      <w:r w:rsidR="000D7532">
        <w:t>requirements</w:t>
      </w:r>
      <w:r>
        <w:t>.</w:t>
      </w:r>
    </w:p>
    <w:p w14:paraId="5F122DE1" w14:textId="77777777" w:rsidR="005A0E9D" w:rsidRDefault="005A0E9D" w:rsidP="00374B26">
      <w:pPr>
        <w:pStyle w:val="ListParagraph"/>
        <w:numPr>
          <w:ilvl w:val="0"/>
          <w:numId w:val="3"/>
        </w:numPr>
        <w:spacing w:line="360" w:lineRule="auto"/>
        <w:ind w:left="1080" w:firstLine="0"/>
      </w:pPr>
      <w:r>
        <w:t>The BCC’s work in developing and implementing High Impact Practices (HIPs) in the business curriculum.</w:t>
      </w:r>
    </w:p>
    <w:p w14:paraId="5776F55E" w14:textId="77777777" w:rsidR="00E1681C" w:rsidRPr="00711762" w:rsidRDefault="00D46031" w:rsidP="00374B26">
      <w:pPr>
        <w:pStyle w:val="ListParagraph"/>
        <w:numPr>
          <w:ilvl w:val="0"/>
          <w:numId w:val="3"/>
        </w:numPr>
        <w:spacing w:line="360" w:lineRule="auto"/>
        <w:ind w:left="1080" w:firstLine="0"/>
      </w:pPr>
      <w:r w:rsidRPr="00711762">
        <w:t xml:space="preserve">The BCC </w:t>
      </w:r>
      <w:r w:rsidR="0079734C">
        <w:t xml:space="preserve">has been </w:t>
      </w:r>
      <w:r w:rsidR="00711762">
        <w:t>working closely</w:t>
      </w:r>
      <w:r w:rsidR="00E1681C" w:rsidRPr="00711762">
        <w:t xml:space="preserve"> with the Assurance of Learning </w:t>
      </w:r>
      <w:r w:rsidR="009E76D4" w:rsidRPr="00711762">
        <w:t>(</w:t>
      </w:r>
      <w:proofErr w:type="spellStart"/>
      <w:r w:rsidR="009E76D4" w:rsidRPr="00711762">
        <w:t>AoL</w:t>
      </w:r>
      <w:proofErr w:type="spellEnd"/>
      <w:r w:rsidR="009E76D4" w:rsidRPr="00711762">
        <w:t xml:space="preserve">) </w:t>
      </w:r>
      <w:r w:rsidR="00E1681C" w:rsidRPr="00711762">
        <w:t>Committe</w:t>
      </w:r>
      <w:r w:rsidR="009E76D4" w:rsidRPr="00711762">
        <w:t>e</w:t>
      </w:r>
      <w:r w:rsidR="00711762">
        <w:t xml:space="preserve"> </w:t>
      </w:r>
      <w:r w:rsidR="000D7532" w:rsidRPr="00711762">
        <w:t xml:space="preserve">to </w:t>
      </w:r>
      <w:r w:rsidR="00711762">
        <w:t xml:space="preserve">ensure learning goals are mapped on the curriculum. </w:t>
      </w:r>
      <w:r w:rsidR="00C9406C">
        <w:t xml:space="preserve">The two committees collaborate on regular basis to </w:t>
      </w:r>
      <w:r w:rsidR="00711762" w:rsidRPr="00711762">
        <w:t>identify what needs to be change</w:t>
      </w:r>
      <w:r w:rsidR="00C9406C">
        <w:t>d</w:t>
      </w:r>
      <w:r w:rsidR="00711762" w:rsidRPr="00711762">
        <w:t xml:space="preserve"> in the curriculum to improve </w:t>
      </w:r>
      <w:r w:rsidR="00E63671">
        <w:t xml:space="preserve">student </w:t>
      </w:r>
      <w:r w:rsidR="00711762" w:rsidRPr="00711762">
        <w:t>learning</w:t>
      </w:r>
      <w:r w:rsidR="009E76D4" w:rsidRPr="00711762">
        <w:t xml:space="preserve">. As Dr. Kim is also serving on </w:t>
      </w:r>
      <w:proofErr w:type="spellStart"/>
      <w:r w:rsidR="009E76D4" w:rsidRPr="00711762">
        <w:t>Ao</w:t>
      </w:r>
      <w:r w:rsidR="000D7532" w:rsidRPr="00711762">
        <w:t>L</w:t>
      </w:r>
      <w:proofErr w:type="spellEnd"/>
      <w:r w:rsidR="000D7532" w:rsidRPr="00711762">
        <w:t xml:space="preserve"> committee,</w:t>
      </w:r>
      <w:r w:rsidR="00E63671">
        <w:t xml:space="preserve"> she </w:t>
      </w:r>
      <w:r w:rsidR="00245CDF">
        <w:t>will</w:t>
      </w:r>
      <w:r w:rsidR="00E63671">
        <w:t xml:space="preserve"> discuss her experience</w:t>
      </w:r>
      <w:r w:rsidR="00C9406C">
        <w:t xml:space="preserve">. </w:t>
      </w:r>
      <w:r w:rsidR="009E76D4" w:rsidRPr="00711762">
        <w:t xml:space="preserve"> </w:t>
      </w:r>
    </w:p>
    <w:p w14:paraId="09AFEED1" w14:textId="77777777" w:rsidR="00A27B5D" w:rsidRDefault="00A27B5D" w:rsidP="00374B26">
      <w:pPr>
        <w:pStyle w:val="ListParagraph"/>
        <w:numPr>
          <w:ilvl w:val="0"/>
          <w:numId w:val="3"/>
        </w:numPr>
        <w:spacing w:line="360" w:lineRule="auto"/>
        <w:ind w:left="1080" w:firstLine="0"/>
      </w:pPr>
      <w:r>
        <w:t xml:space="preserve">Individual faculty members </w:t>
      </w:r>
      <w:r w:rsidR="0079734C">
        <w:t>will</w:t>
      </w:r>
      <w:r>
        <w:t xml:space="preserve"> discuss </w:t>
      </w:r>
      <w:r w:rsidR="0079734C">
        <w:t>their experiences</w:t>
      </w:r>
      <w:r w:rsidR="009018BD">
        <w:t xml:space="preserve"> of develop</w:t>
      </w:r>
      <w:r>
        <w:t xml:space="preserve"> </w:t>
      </w:r>
      <w:r w:rsidR="009018BD">
        <w:t xml:space="preserve">a new curriculum that allows students to develop new knowledge and skills, </w:t>
      </w:r>
      <w:r w:rsidR="005A0E9D">
        <w:t xml:space="preserve">e.g. </w:t>
      </w:r>
      <w:r w:rsidR="00E51A71">
        <w:t>the b</w:t>
      </w:r>
      <w:r>
        <w:t xml:space="preserve">usiness </w:t>
      </w:r>
      <w:r w:rsidR="00E51A71">
        <w:t>a</w:t>
      </w:r>
      <w:r>
        <w:t xml:space="preserve">nalytics </w:t>
      </w:r>
      <w:r w:rsidR="00E51A71">
        <w:t xml:space="preserve">major </w:t>
      </w:r>
      <w:r>
        <w:t>and CFA</w:t>
      </w:r>
      <w:r w:rsidR="00E63671">
        <w:t xml:space="preserve"> Institute </w:t>
      </w:r>
      <w:r w:rsidR="00E51A71">
        <w:t>a</w:t>
      </w:r>
      <w:r w:rsidR="00E63671">
        <w:t>ffiliated</w:t>
      </w:r>
      <w:r>
        <w:t xml:space="preserve"> program</w:t>
      </w:r>
      <w:r w:rsidR="009018BD">
        <w:t xml:space="preserve"> in the </w:t>
      </w:r>
      <w:r w:rsidR="00E51A71">
        <w:t>f</w:t>
      </w:r>
      <w:r w:rsidR="009018BD">
        <w:t>inance major.</w:t>
      </w:r>
    </w:p>
    <w:p w14:paraId="3D698F55" w14:textId="77777777" w:rsidR="0079734C" w:rsidRDefault="0079734C" w:rsidP="0079734C">
      <w:pPr>
        <w:pStyle w:val="ListParagraph"/>
        <w:numPr>
          <w:ilvl w:val="0"/>
          <w:numId w:val="3"/>
        </w:numPr>
        <w:spacing w:line="360" w:lineRule="auto"/>
        <w:ind w:left="1080" w:firstLine="0"/>
      </w:pPr>
      <w:r>
        <w:lastRenderedPageBreak/>
        <w:t xml:space="preserve">Student </w:t>
      </w:r>
      <w:r w:rsidR="00671F14">
        <w:t>participations in research and professional activities and competitions outside the classroom</w:t>
      </w:r>
      <w:r>
        <w:t xml:space="preserve"> to foster intellectual development are part of our curriculum. Individual faculty members will illustrate this point by </w:t>
      </w:r>
      <w:r w:rsidR="00671F14">
        <w:t>giving</w:t>
      </w:r>
      <w:r>
        <w:t xml:space="preserve"> examples such as </w:t>
      </w:r>
      <w:r w:rsidR="00E51A71">
        <w:t xml:space="preserve">O’Malley School of Business Seminars, </w:t>
      </w:r>
      <w:r>
        <w:t xml:space="preserve">College Fed Challenge, Annual Business Analytics Conference, Study Abroad Programs, Innovation Challenge, and how we use resources of NYC and alumni network. </w:t>
      </w:r>
    </w:p>
    <w:p w14:paraId="15AC8DB1" w14:textId="77777777" w:rsidR="0079734C" w:rsidRDefault="009018BD" w:rsidP="0079734C">
      <w:pPr>
        <w:pStyle w:val="ListParagraph"/>
        <w:numPr>
          <w:ilvl w:val="0"/>
          <w:numId w:val="3"/>
        </w:numPr>
        <w:spacing w:line="360" w:lineRule="auto"/>
        <w:ind w:left="1080" w:firstLine="0"/>
      </w:pPr>
      <w:r>
        <w:t xml:space="preserve">Student </w:t>
      </w:r>
      <w:r w:rsidR="00E51A71">
        <w:t>community services and practices</w:t>
      </w:r>
      <w:r>
        <w:t xml:space="preserve"> such as Fair Trade </w:t>
      </w:r>
      <w:r w:rsidR="00E51A71">
        <w:t xml:space="preserve">and VITA (Volunteer Income Tax Assistance) </w:t>
      </w:r>
      <w:r>
        <w:t xml:space="preserve">to promote ethics and social justice awareness is </w:t>
      </w:r>
      <w:r w:rsidR="00671F14">
        <w:t xml:space="preserve">also </w:t>
      </w:r>
      <w:r>
        <w:t>part of our</w:t>
      </w:r>
      <w:r w:rsidR="0079734C">
        <w:t xml:space="preserve"> curriculum </w:t>
      </w:r>
      <w:r>
        <w:t xml:space="preserve">and strongly relate </w:t>
      </w:r>
      <w:r w:rsidR="0079734C">
        <w:t>to the College mission and Lasallian value</w:t>
      </w:r>
      <w:r>
        <w:t xml:space="preserve">. </w:t>
      </w:r>
      <w:r w:rsidR="0079734C">
        <w:t xml:space="preserve"> </w:t>
      </w:r>
    </w:p>
    <w:p w14:paraId="17C482AA" w14:textId="77777777" w:rsidR="00374B26" w:rsidRDefault="00374B26" w:rsidP="00374B26">
      <w:pPr>
        <w:pStyle w:val="ListParagraph"/>
        <w:numPr>
          <w:ilvl w:val="0"/>
          <w:numId w:val="3"/>
        </w:numPr>
        <w:spacing w:line="360" w:lineRule="auto"/>
        <w:ind w:left="1080" w:firstLine="0"/>
      </w:pPr>
      <w:r>
        <w:t xml:space="preserve">The BCC’s experiences of working with other Schools </w:t>
      </w:r>
      <w:r w:rsidR="00245CDF">
        <w:t>in the College</w:t>
      </w:r>
      <w:r>
        <w:t>.</w:t>
      </w:r>
    </w:p>
    <w:p w14:paraId="68D5728C" w14:textId="354FCD74" w:rsidR="000D7532" w:rsidRDefault="00374B26" w:rsidP="00374B26">
      <w:pPr>
        <w:pStyle w:val="ListParagraph"/>
        <w:numPr>
          <w:ilvl w:val="0"/>
          <w:numId w:val="1"/>
        </w:numPr>
        <w:spacing w:line="360" w:lineRule="auto"/>
      </w:pPr>
      <w:r>
        <w:t xml:space="preserve">Discussions on a new undergraduate </w:t>
      </w:r>
      <w:r w:rsidR="003862A8">
        <w:t xml:space="preserve">elective </w:t>
      </w:r>
      <w:r>
        <w:t xml:space="preserve">course BUAN 30X </w:t>
      </w:r>
      <w:r w:rsidR="003862A8">
        <w:t xml:space="preserve">(proposed BUAN 305) </w:t>
      </w:r>
      <w:r w:rsidR="003862A8" w:rsidRPr="003862A8">
        <w:rPr>
          <w:i/>
        </w:rPr>
        <w:t>Business Analytics Spreadsheet Modeling</w:t>
      </w:r>
      <w:r w:rsidR="003862A8">
        <w:t xml:space="preserve"> </w:t>
      </w:r>
      <w:r>
        <w:t xml:space="preserve">and a </w:t>
      </w:r>
      <w:r w:rsidR="00BE3D52">
        <w:t xml:space="preserve">course </w:t>
      </w:r>
      <w:r>
        <w:t>name change for BUAN 427</w:t>
      </w:r>
      <w:r w:rsidR="00EA6186">
        <w:t xml:space="preserve"> to </w:t>
      </w:r>
      <w:r w:rsidR="00EA6186" w:rsidRPr="00EA6186">
        <w:rPr>
          <w:i/>
        </w:rPr>
        <w:t>Machine Learning for Business Analytics</w:t>
      </w:r>
      <w:r w:rsidR="00EA6186">
        <w:t xml:space="preserve"> from </w:t>
      </w:r>
      <w:r w:rsidR="00EA6186" w:rsidRPr="00EA6186">
        <w:rPr>
          <w:i/>
        </w:rPr>
        <w:t>Analytical Decision Making</w:t>
      </w:r>
      <w:r>
        <w:t xml:space="preserve">. </w:t>
      </w:r>
      <w:r w:rsidR="00A27B5D">
        <w:t xml:space="preserve"> </w:t>
      </w:r>
      <w:r>
        <w:t xml:space="preserve">Associate Dean </w:t>
      </w:r>
      <w:proofErr w:type="spellStart"/>
      <w:r>
        <w:t>Rovenpor</w:t>
      </w:r>
      <w:proofErr w:type="spellEnd"/>
      <w:r>
        <w:t xml:space="preserve"> asked about the difference between the new BUAN 30X and a MBA Business Analytic course.  Dr. </w:t>
      </w:r>
      <w:proofErr w:type="spellStart"/>
      <w:r>
        <w:t>Tomoiaga</w:t>
      </w:r>
      <w:proofErr w:type="spellEnd"/>
      <w:r>
        <w:t xml:space="preserve"> explained </w:t>
      </w:r>
      <w:r w:rsidR="00A95A3F">
        <w:t xml:space="preserve">that </w:t>
      </w:r>
      <w:r>
        <w:t>the MBA course is more project oriented</w:t>
      </w:r>
      <w:r w:rsidR="00A95A3F">
        <w:t>,</w:t>
      </w:r>
      <w:r>
        <w:t xml:space="preserve"> and </w:t>
      </w:r>
      <w:r w:rsidR="00A95A3F">
        <w:t xml:space="preserve">there will be more concepts and topics introduced in </w:t>
      </w:r>
      <w:r>
        <w:t>BUAN 30X</w:t>
      </w:r>
      <w:r w:rsidR="006B0003">
        <w:t xml:space="preserve">. Dr. Samra raised </w:t>
      </w:r>
      <w:r w:rsidR="003862A8">
        <w:t xml:space="preserve">the issue whether </w:t>
      </w:r>
      <w:r w:rsidR="006B0003">
        <w:t xml:space="preserve">there </w:t>
      </w:r>
      <w:r w:rsidR="003862A8">
        <w:t>is</w:t>
      </w:r>
      <w:r w:rsidR="006B0003">
        <w:t xml:space="preserve"> overlapping between BUAN 30X and </w:t>
      </w:r>
      <w:r w:rsidR="00EA6186">
        <w:t>MGMT</w:t>
      </w:r>
      <w:r w:rsidR="006B0003">
        <w:t xml:space="preserve"> </w:t>
      </w:r>
      <w:r w:rsidR="00A95A3F">
        <w:t>(</w:t>
      </w:r>
      <w:r w:rsidR="006B0003">
        <w:t>307</w:t>
      </w:r>
      <w:bookmarkStart w:id="0" w:name="_GoBack"/>
      <w:bookmarkEnd w:id="0"/>
      <w:r w:rsidR="00A95A3F">
        <w:t xml:space="preserve">) </w:t>
      </w:r>
      <w:r w:rsidR="006B0003">
        <w:t>on simulation and</w:t>
      </w:r>
      <w:r w:rsidR="003862A8">
        <w:t xml:space="preserve"> project management.</w:t>
      </w:r>
      <w:r w:rsidR="006B0003">
        <w:t xml:space="preserve"> </w:t>
      </w:r>
    </w:p>
    <w:p w14:paraId="5F9846F0" w14:textId="77777777" w:rsidR="006B0003" w:rsidRDefault="006B0003" w:rsidP="00374B26">
      <w:pPr>
        <w:pStyle w:val="ListParagraph"/>
        <w:numPr>
          <w:ilvl w:val="0"/>
          <w:numId w:val="1"/>
        </w:numPr>
        <w:spacing w:line="360" w:lineRule="auto"/>
      </w:pPr>
      <w:r>
        <w:t xml:space="preserve">The committee unanimously approved BUAN 30X and the </w:t>
      </w:r>
      <w:r w:rsidR="00BE3D52">
        <w:t xml:space="preserve">course </w:t>
      </w:r>
      <w:r>
        <w:t>name change for BUAN 427</w:t>
      </w:r>
      <w:r w:rsidR="00A95A3F">
        <w:t xml:space="preserve"> to </w:t>
      </w:r>
      <w:r w:rsidR="00A95A3F" w:rsidRPr="00EA6186">
        <w:rPr>
          <w:i/>
        </w:rPr>
        <w:t>Machine Learning for Business Analytics</w:t>
      </w:r>
      <w:r>
        <w:t>.</w:t>
      </w:r>
    </w:p>
    <w:p w14:paraId="6FE65C79" w14:textId="77777777" w:rsidR="003862A8" w:rsidRDefault="003862A8" w:rsidP="003862A8">
      <w:pPr>
        <w:spacing w:line="360" w:lineRule="auto"/>
      </w:pPr>
      <w:r>
        <w:t>The meeting was adjourned at 2:15 PM</w:t>
      </w:r>
    </w:p>
    <w:p w14:paraId="73766E63" w14:textId="77777777" w:rsidR="00F376E5" w:rsidRDefault="00F376E5" w:rsidP="003862A8">
      <w:pPr>
        <w:spacing w:line="360" w:lineRule="auto"/>
      </w:pPr>
      <w:r>
        <w:t xml:space="preserve">Submitted by </w:t>
      </w:r>
    </w:p>
    <w:p w14:paraId="2175C37A" w14:textId="77777777" w:rsidR="00F376E5" w:rsidRDefault="00F376E5" w:rsidP="003862A8">
      <w:pPr>
        <w:spacing w:line="360" w:lineRule="auto"/>
      </w:pPr>
      <w:r>
        <w:t>Chia-Jane Wang</w:t>
      </w:r>
    </w:p>
    <w:p w14:paraId="3DD8EE5F" w14:textId="77777777" w:rsidR="003862A8" w:rsidRDefault="003862A8" w:rsidP="003862A8">
      <w:pPr>
        <w:spacing w:line="360" w:lineRule="auto"/>
      </w:pPr>
    </w:p>
    <w:sectPr w:rsidR="0038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A5E"/>
    <w:multiLevelType w:val="hybridMultilevel"/>
    <w:tmpl w:val="1A405162"/>
    <w:lvl w:ilvl="0" w:tplc="65249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D2826"/>
    <w:multiLevelType w:val="hybridMultilevel"/>
    <w:tmpl w:val="7A045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5D9F"/>
    <w:multiLevelType w:val="hybridMultilevel"/>
    <w:tmpl w:val="DC4A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81"/>
    <w:rsid w:val="000B210D"/>
    <w:rsid w:val="000D7532"/>
    <w:rsid w:val="00186937"/>
    <w:rsid w:val="00245CDF"/>
    <w:rsid w:val="00374B26"/>
    <w:rsid w:val="003862A8"/>
    <w:rsid w:val="003C0ECB"/>
    <w:rsid w:val="005A0E9D"/>
    <w:rsid w:val="005B64E4"/>
    <w:rsid w:val="00671F14"/>
    <w:rsid w:val="006B0003"/>
    <w:rsid w:val="00711762"/>
    <w:rsid w:val="0079734C"/>
    <w:rsid w:val="00852381"/>
    <w:rsid w:val="009018BD"/>
    <w:rsid w:val="00927578"/>
    <w:rsid w:val="009C33FC"/>
    <w:rsid w:val="009D49D9"/>
    <w:rsid w:val="009E76D4"/>
    <w:rsid w:val="00A27B5D"/>
    <w:rsid w:val="00A95A3F"/>
    <w:rsid w:val="00B75250"/>
    <w:rsid w:val="00BE3D52"/>
    <w:rsid w:val="00C22E88"/>
    <w:rsid w:val="00C9406C"/>
    <w:rsid w:val="00CC06CC"/>
    <w:rsid w:val="00D045AD"/>
    <w:rsid w:val="00D42254"/>
    <w:rsid w:val="00D46031"/>
    <w:rsid w:val="00DE4F0A"/>
    <w:rsid w:val="00DF2159"/>
    <w:rsid w:val="00E1681C"/>
    <w:rsid w:val="00E366EE"/>
    <w:rsid w:val="00E511BE"/>
    <w:rsid w:val="00E51A71"/>
    <w:rsid w:val="00E63671"/>
    <w:rsid w:val="00EA6186"/>
    <w:rsid w:val="00EB0E6A"/>
    <w:rsid w:val="00EE7836"/>
    <w:rsid w:val="00F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E2CF"/>
  <w15:chartTrackingRefBased/>
  <w15:docId w15:val="{6B5F9EE9-059E-4D35-A0C6-E819D948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College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Chia-Jane Wang</dc:creator>
  <cp:keywords/>
  <dc:description/>
  <cp:lastModifiedBy>Yassir Samra</cp:lastModifiedBy>
  <cp:revision>4</cp:revision>
  <dcterms:created xsi:type="dcterms:W3CDTF">2019-04-07T18:14:00Z</dcterms:created>
  <dcterms:modified xsi:type="dcterms:W3CDTF">2019-04-07T18:15:00Z</dcterms:modified>
</cp:coreProperties>
</file>