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A2" w:rsidRPr="000304A2" w:rsidRDefault="00EA6CA2" w:rsidP="00EA6CA2">
      <w:pPr>
        <w:jc w:val="center"/>
        <w:rPr>
          <w:rFonts w:ascii="Minion Pro" w:hAnsi="Minion Pro"/>
        </w:rPr>
      </w:pPr>
      <w:r w:rsidRPr="000304A2">
        <w:rPr>
          <w:rFonts w:ascii="Minion Pro" w:hAnsi="Minion Pro"/>
          <w:noProof/>
        </w:rPr>
        <w:drawing>
          <wp:inline distT="0" distB="0" distL="0" distR="0" wp14:anchorId="7D1157ED" wp14:editId="1D67120A">
            <wp:extent cx="2698750" cy="1508607"/>
            <wp:effectExtent l="19050" t="0" r="6350" b="0"/>
            <wp:docPr id="2" name="Picture 2" descr="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te Logo"/>
                    <pic:cNvPicPr>
                      <a:picLocks noChangeAspect="1" noChangeArrowheads="1"/>
                    </pic:cNvPicPr>
                  </pic:nvPicPr>
                  <pic:blipFill>
                    <a:blip r:embed="rId6"/>
                    <a:srcRect/>
                    <a:stretch>
                      <a:fillRect/>
                    </a:stretch>
                  </pic:blipFill>
                  <pic:spPr bwMode="auto">
                    <a:xfrm>
                      <a:off x="0" y="0"/>
                      <a:ext cx="2700146" cy="1509387"/>
                    </a:xfrm>
                    <a:prstGeom prst="rect">
                      <a:avLst/>
                    </a:prstGeom>
                    <a:noFill/>
                    <a:ln w="9525">
                      <a:noFill/>
                      <a:miter lim="800000"/>
                      <a:headEnd/>
                      <a:tailEnd/>
                    </a:ln>
                  </pic:spPr>
                </pic:pic>
              </a:graphicData>
            </a:graphic>
          </wp:inline>
        </w:drawing>
      </w:r>
    </w:p>
    <w:p w:rsidR="009A485A" w:rsidRPr="000304A2" w:rsidRDefault="009A485A" w:rsidP="009A485A">
      <w:pPr>
        <w:jc w:val="center"/>
        <w:rPr>
          <w:rFonts w:ascii="Minion Pro" w:hAnsi="Minion Pro"/>
        </w:rPr>
      </w:pPr>
      <w:r w:rsidRPr="000304A2">
        <w:rPr>
          <w:rFonts w:ascii="Minion Pro" w:hAnsi="Minion Pro" w:cs="Times New Roman"/>
          <w:sz w:val="24"/>
          <w:szCs w:val="24"/>
        </w:rPr>
        <w:t xml:space="preserve">Tuesday, </w:t>
      </w:r>
      <w:r w:rsidR="008C32DB">
        <w:rPr>
          <w:rFonts w:ascii="Minion Pro" w:hAnsi="Minion Pro" w:cs="Times New Roman"/>
          <w:sz w:val="24"/>
          <w:szCs w:val="24"/>
        </w:rPr>
        <w:t>October 21</w:t>
      </w:r>
      <w:r w:rsidR="004532B3" w:rsidRPr="000304A2">
        <w:rPr>
          <w:rFonts w:ascii="Minion Pro" w:hAnsi="Minion Pro" w:cs="Times New Roman"/>
          <w:sz w:val="24"/>
          <w:szCs w:val="24"/>
        </w:rPr>
        <w:t>, 2014 | 3:3</w:t>
      </w:r>
      <w:r w:rsidRPr="000304A2">
        <w:rPr>
          <w:rFonts w:ascii="Minion Pro" w:hAnsi="Minion Pro" w:cs="Times New Roman"/>
          <w:sz w:val="24"/>
          <w:szCs w:val="24"/>
        </w:rPr>
        <w:t xml:space="preserve">0pm </w:t>
      </w:r>
      <w:r w:rsidRPr="000304A2">
        <w:rPr>
          <w:rFonts w:ascii="Minion Pro" w:hAnsi="Minion Pro" w:cs="Times New Roman"/>
          <w:b/>
          <w:sz w:val="24"/>
          <w:szCs w:val="24"/>
        </w:rPr>
        <w:t xml:space="preserve">| </w:t>
      </w:r>
      <w:r w:rsidR="000304A2">
        <w:rPr>
          <w:rFonts w:ascii="Minion Pro" w:hAnsi="Minion Pro" w:cs="Times New Roman"/>
          <w:sz w:val="24"/>
          <w:szCs w:val="24"/>
        </w:rPr>
        <w:t>Alumni Room, O’Malley Library</w:t>
      </w:r>
    </w:p>
    <w:p w:rsidR="009A485A" w:rsidRPr="000304A2" w:rsidRDefault="009A485A" w:rsidP="009A485A">
      <w:pPr>
        <w:pStyle w:val="ListParagraph"/>
        <w:jc w:val="center"/>
        <w:rPr>
          <w:rFonts w:ascii="Minion Pro" w:hAnsi="Minion Pro" w:cs="Times New Roman"/>
          <w:b/>
          <w:sz w:val="32"/>
          <w:szCs w:val="24"/>
        </w:rPr>
      </w:pPr>
    </w:p>
    <w:p w:rsidR="009A485A" w:rsidRPr="000304A2" w:rsidRDefault="000304A2" w:rsidP="009A485A">
      <w:pPr>
        <w:pStyle w:val="ListParagraph"/>
        <w:jc w:val="center"/>
        <w:rPr>
          <w:rFonts w:ascii="Minion Pro" w:hAnsi="Minion Pro" w:cs="Times New Roman"/>
          <w:b/>
          <w:sz w:val="32"/>
          <w:szCs w:val="24"/>
        </w:rPr>
      </w:pPr>
      <w:r>
        <w:rPr>
          <w:rFonts w:ascii="Minion Pro" w:hAnsi="Minion Pro" w:cs="Times New Roman"/>
          <w:b/>
          <w:sz w:val="32"/>
          <w:szCs w:val="24"/>
        </w:rPr>
        <w:t>Minutes</w:t>
      </w:r>
    </w:p>
    <w:p w:rsidR="000304A2" w:rsidRPr="005F7534" w:rsidRDefault="000304A2" w:rsidP="005F7534">
      <w:pPr>
        <w:ind w:left="360"/>
        <w:rPr>
          <w:rFonts w:ascii="Minion Pro" w:hAnsi="Minion Pro" w:cs="Times New Roman"/>
          <w:sz w:val="24"/>
          <w:u w:val="single"/>
        </w:rPr>
      </w:pPr>
      <w:r w:rsidRPr="005F7534">
        <w:rPr>
          <w:rFonts w:ascii="Minion Pro" w:hAnsi="Minion Pro" w:cs="Times New Roman"/>
          <w:sz w:val="24"/>
          <w:u w:val="single"/>
        </w:rPr>
        <w:t>In Attendance:</w:t>
      </w:r>
      <w:r w:rsidR="005F7534" w:rsidRPr="005F7534">
        <w:rPr>
          <w:rFonts w:ascii="Minion Pro" w:hAnsi="Minion Pro" w:cs="Times New Roman"/>
          <w:sz w:val="24"/>
        </w:rPr>
        <w:t xml:space="preserve">  </w:t>
      </w:r>
      <w:r>
        <w:rPr>
          <w:rFonts w:ascii="Minion Pro" w:hAnsi="Minion Pro" w:cs="Times New Roman"/>
          <w:sz w:val="24"/>
        </w:rPr>
        <w:t xml:space="preserve">Amy Handfield, Andrew </w:t>
      </w:r>
      <w:r w:rsidR="008C32DB">
        <w:rPr>
          <w:rFonts w:ascii="Minion Pro" w:hAnsi="Minion Pro" w:cs="Times New Roman"/>
          <w:sz w:val="24"/>
        </w:rPr>
        <w:t>Greene, Constantine Theodosiou, Goli Nossoni</w:t>
      </w:r>
      <w:r>
        <w:rPr>
          <w:rFonts w:ascii="Minion Pro" w:hAnsi="Minion Pro" w:cs="Times New Roman"/>
          <w:sz w:val="24"/>
        </w:rPr>
        <w:t xml:space="preserve">, John Leylegian, Kevin Hill, Kimberly Hickey, Kudret </w:t>
      </w:r>
      <w:r w:rsidR="008C32DB">
        <w:rPr>
          <w:rFonts w:ascii="Minion Pro" w:hAnsi="Minion Pro" w:cs="Times New Roman"/>
          <w:sz w:val="24"/>
        </w:rPr>
        <w:t>Topyan</w:t>
      </w:r>
      <w:r>
        <w:rPr>
          <w:rFonts w:ascii="Minion Pro" w:hAnsi="Minion Pro" w:cs="Times New Roman"/>
          <w:sz w:val="24"/>
        </w:rPr>
        <w:t xml:space="preserve">, </w:t>
      </w:r>
      <w:r w:rsidR="008C32DB">
        <w:rPr>
          <w:rFonts w:ascii="Minion Pro" w:hAnsi="Minion Pro" w:cs="Times New Roman"/>
          <w:sz w:val="24"/>
        </w:rPr>
        <w:t>Margaret McKiernan, Matthew Jura</w:t>
      </w:r>
      <w:r>
        <w:rPr>
          <w:rFonts w:ascii="Minion Pro" w:hAnsi="Minion Pro" w:cs="Times New Roman"/>
          <w:sz w:val="24"/>
        </w:rPr>
        <w:t xml:space="preserve">, </w:t>
      </w:r>
      <w:r w:rsidR="008C32DB">
        <w:rPr>
          <w:rFonts w:ascii="Minion Pro" w:hAnsi="Minion Pro" w:cs="Times New Roman"/>
          <w:sz w:val="24"/>
        </w:rPr>
        <w:t>Ming Hsu, Patricia Sheridan, Paul Droubie</w:t>
      </w:r>
      <w:r w:rsidR="00DA02CB">
        <w:rPr>
          <w:rFonts w:ascii="Minion Pro" w:hAnsi="Minion Pro" w:cs="Times New Roman"/>
          <w:sz w:val="24"/>
        </w:rPr>
        <w:t xml:space="preserve">, </w:t>
      </w:r>
      <w:r w:rsidR="008C32DB">
        <w:rPr>
          <w:rFonts w:ascii="Minion Pro" w:hAnsi="Minion Pro" w:cs="Times New Roman"/>
          <w:sz w:val="24"/>
        </w:rPr>
        <w:t xml:space="preserve">Richard Saterlee, </w:t>
      </w:r>
      <w:r w:rsidR="00DA02CB">
        <w:rPr>
          <w:rFonts w:ascii="Minion Pro" w:hAnsi="Minion Pro" w:cs="Times New Roman"/>
          <w:sz w:val="24"/>
        </w:rPr>
        <w:t>Sonny Ago</w:t>
      </w:r>
      <w:r w:rsidR="008C32DB">
        <w:rPr>
          <w:rFonts w:ascii="Minion Pro" w:hAnsi="Minion Pro" w:cs="Times New Roman"/>
          <w:sz w:val="24"/>
        </w:rPr>
        <w:t>, Syrita Newman, William Casey</w:t>
      </w:r>
      <w:r w:rsidR="00DA02CB">
        <w:rPr>
          <w:rFonts w:ascii="Minion Pro" w:hAnsi="Minion Pro" w:cs="Times New Roman"/>
          <w:sz w:val="24"/>
        </w:rPr>
        <w:t>, William Merriman.</w:t>
      </w:r>
    </w:p>
    <w:p w:rsidR="00DA02CB" w:rsidRPr="000304A2" w:rsidRDefault="00DA02CB" w:rsidP="000304A2">
      <w:pPr>
        <w:ind w:left="360"/>
        <w:rPr>
          <w:rFonts w:ascii="Minion Pro" w:hAnsi="Minion Pro" w:cs="Times New Roman"/>
          <w:sz w:val="24"/>
        </w:rPr>
      </w:pPr>
      <w:r w:rsidRPr="005F7534">
        <w:rPr>
          <w:rFonts w:ascii="Minion Pro" w:hAnsi="Minion Pro" w:cs="Times New Roman"/>
          <w:sz w:val="24"/>
          <w:u w:val="single"/>
        </w:rPr>
        <w:t>Absent:</w:t>
      </w:r>
      <w:r>
        <w:rPr>
          <w:rFonts w:ascii="Minion Pro" w:hAnsi="Minion Pro" w:cs="Times New Roman"/>
          <w:sz w:val="24"/>
        </w:rPr>
        <w:t xml:space="preserve"> Alex Shalian, </w:t>
      </w:r>
      <w:r w:rsidR="008C32DB">
        <w:rPr>
          <w:rFonts w:ascii="Minion Pro" w:hAnsi="Minion Pro" w:cs="Times New Roman"/>
          <w:sz w:val="24"/>
        </w:rPr>
        <w:t xml:space="preserve">Giancarlo Schillaci, Jawanza Clark (excused), </w:t>
      </w:r>
      <w:r>
        <w:rPr>
          <w:rFonts w:ascii="Minion Pro" w:hAnsi="Minion Pro" w:cs="Times New Roman"/>
          <w:sz w:val="24"/>
        </w:rPr>
        <w:t xml:space="preserve">John Tudisco, </w:t>
      </w:r>
      <w:r w:rsidR="008C32DB">
        <w:rPr>
          <w:rFonts w:ascii="Minion Pro" w:hAnsi="Minion Pro" w:cs="Times New Roman"/>
          <w:sz w:val="24"/>
        </w:rPr>
        <w:t>Kyle Karp (excused), Michael McEneney (excused), Monica Horan, Patrick McCann, Peter McCarthy (excused), William Clyde (excused)</w:t>
      </w:r>
      <w:r>
        <w:rPr>
          <w:rFonts w:ascii="Minion Pro" w:hAnsi="Minion Pro" w:cs="Times New Roman"/>
          <w:sz w:val="24"/>
        </w:rPr>
        <w:t>.</w:t>
      </w:r>
    </w:p>
    <w:p w:rsidR="009A485A" w:rsidRDefault="00DA02CB" w:rsidP="00DA02CB">
      <w:pPr>
        <w:pStyle w:val="ListParagraph"/>
        <w:numPr>
          <w:ilvl w:val="0"/>
          <w:numId w:val="1"/>
        </w:numPr>
        <w:rPr>
          <w:rFonts w:ascii="Minion Pro" w:hAnsi="Minion Pro" w:cs="Times New Roman"/>
          <w:sz w:val="24"/>
        </w:rPr>
      </w:pPr>
      <w:r>
        <w:rPr>
          <w:rFonts w:ascii="Minion Pro" w:hAnsi="Minion Pro" w:cs="Times New Roman"/>
          <w:sz w:val="24"/>
        </w:rPr>
        <w:t>Roll was taken.  Quorum was met.</w:t>
      </w:r>
      <w:r w:rsidR="00A07088">
        <w:rPr>
          <w:rFonts w:ascii="Minion Pro" w:hAnsi="Minion Pro" w:cs="Times New Roman"/>
          <w:sz w:val="24"/>
        </w:rPr>
        <w:t xml:space="preserve">  Meeting called to order by Speaker Droubie.</w:t>
      </w:r>
    </w:p>
    <w:p w:rsidR="00DA02CB" w:rsidRPr="00DA02CB" w:rsidRDefault="00DA02CB" w:rsidP="00DA02CB">
      <w:pPr>
        <w:pStyle w:val="ListParagraph"/>
        <w:numPr>
          <w:ilvl w:val="0"/>
          <w:numId w:val="1"/>
        </w:numPr>
        <w:rPr>
          <w:rFonts w:ascii="Minion Pro" w:hAnsi="Minion Pro" w:cs="Times New Roman"/>
          <w:sz w:val="24"/>
        </w:rPr>
      </w:pPr>
      <w:r>
        <w:rPr>
          <w:rFonts w:ascii="Minion Pro" w:hAnsi="Minion Pro" w:cs="Times New Roman"/>
          <w:sz w:val="24"/>
        </w:rPr>
        <w:t xml:space="preserve">The Agenda for the </w:t>
      </w:r>
      <w:r w:rsidR="00833DF4">
        <w:rPr>
          <w:rFonts w:ascii="Minion Pro" w:hAnsi="Minion Pro" w:cs="Times New Roman"/>
          <w:sz w:val="24"/>
        </w:rPr>
        <w:t>October 21</w:t>
      </w:r>
      <w:r>
        <w:rPr>
          <w:rFonts w:ascii="Minion Pro" w:hAnsi="Minion Pro" w:cs="Times New Roman"/>
          <w:sz w:val="24"/>
        </w:rPr>
        <w:t>, 2014 meeting of the Senate was approved.</w:t>
      </w:r>
    </w:p>
    <w:p w:rsidR="009A485A" w:rsidRPr="000304A2" w:rsidRDefault="00DA02CB" w:rsidP="009A485A">
      <w:pPr>
        <w:pStyle w:val="ListParagraph"/>
        <w:numPr>
          <w:ilvl w:val="0"/>
          <w:numId w:val="1"/>
        </w:numPr>
        <w:rPr>
          <w:rFonts w:ascii="Minion Pro" w:hAnsi="Minion Pro" w:cs="Times New Roman"/>
          <w:sz w:val="24"/>
        </w:rPr>
      </w:pPr>
      <w:r>
        <w:rPr>
          <w:rFonts w:ascii="Minion Pro" w:hAnsi="Minion Pro" w:cs="Times New Roman"/>
          <w:sz w:val="24"/>
        </w:rPr>
        <w:t>The</w:t>
      </w:r>
      <w:r w:rsidR="009A485A" w:rsidRPr="000304A2">
        <w:rPr>
          <w:rFonts w:ascii="Minion Pro" w:hAnsi="Minion Pro" w:cs="Times New Roman"/>
          <w:sz w:val="24"/>
        </w:rPr>
        <w:t xml:space="preserve"> Minutes</w:t>
      </w:r>
      <w:r>
        <w:rPr>
          <w:rFonts w:ascii="Minion Pro" w:hAnsi="Minion Pro" w:cs="Times New Roman"/>
          <w:sz w:val="24"/>
        </w:rPr>
        <w:t xml:space="preserve"> of the </w:t>
      </w:r>
      <w:r w:rsidR="00833DF4">
        <w:rPr>
          <w:rFonts w:ascii="Minion Pro" w:hAnsi="Minion Pro" w:cs="Times New Roman"/>
          <w:sz w:val="24"/>
        </w:rPr>
        <w:t>September 16</w:t>
      </w:r>
      <w:r>
        <w:rPr>
          <w:rFonts w:ascii="Minion Pro" w:hAnsi="Minion Pro" w:cs="Times New Roman"/>
          <w:sz w:val="24"/>
        </w:rPr>
        <w:t>, 2014 meeting of the Senate were approved.</w:t>
      </w:r>
    </w:p>
    <w:p w:rsidR="009A485A" w:rsidRPr="000304A2" w:rsidRDefault="00DA02CB" w:rsidP="009A485A">
      <w:pPr>
        <w:pStyle w:val="ListParagraph"/>
        <w:numPr>
          <w:ilvl w:val="0"/>
          <w:numId w:val="1"/>
        </w:numPr>
        <w:rPr>
          <w:rFonts w:ascii="Minion Pro" w:hAnsi="Minion Pro" w:cs="Times New Roman"/>
          <w:sz w:val="24"/>
        </w:rPr>
      </w:pPr>
      <w:r>
        <w:rPr>
          <w:rFonts w:ascii="Minion Pro" w:hAnsi="Minion Pro" w:cs="Times New Roman"/>
          <w:sz w:val="24"/>
        </w:rPr>
        <w:t>Speaker Dr</w:t>
      </w:r>
      <w:r w:rsidR="00833DF4">
        <w:rPr>
          <w:rFonts w:ascii="Minion Pro" w:hAnsi="Minion Pro" w:cs="Times New Roman"/>
          <w:sz w:val="24"/>
        </w:rPr>
        <w:t>oubie read an excerpt from p. 46</w:t>
      </w:r>
      <w:r>
        <w:rPr>
          <w:rFonts w:ascii="Minion Pro" w:hAnsi="Minion Pro" w:cs="Times New Roman"/>
          <w:sz w:val="24"/>
        </w:rPr>
        <w:t xml:space="preserve"> of </w:t>
      </w:r>
      <w:r w:rsidR="009A485A" w:rsidRPr="000304A2">
        <w:rPr>
          <w:rFonts w:ascii="Minion Pro" w:hAnsi="Minion Pro" w:cs="Times New Roman"/>
          <w:sz w:val="24"/>
        </w:rPr>
        <w:t>the “Green Book</w:t>
      </w:r>
      <w:r>
        <w:rPr>
          <w:rFonts w:ascii="Minion Pro" w:hAnsi="Minion Pro" w:cs="Times New Roman"/>
          <w:sz w:val="24"/>
        </w:rPr>
        <w:t>.</w:t>
      </w:r>
      <w:r w:rsidR="009A485A" w:rsidRPr="000304A2">
        <w:rPr>
          <w:rFonts w:ascii="Minion Pro" w:hAnsi="Minion Pro" w:cs="Times New Roman"/>
          <w:sz w:val="24"/>
        </w:rPr>
        <w:t>”</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Speaker’s Report</w:t>
      </w:r>
      <w:r w:rsidR="00DA02CB">
        <w:rPr>
          <w:rFonts w:ascii="Minion Pro" w:hAnsi="Minion Pro" w:cs="Times New Roman"/>
          <w:sz w:val="24"/>
        </w:rPr>
        <w:t>: Speaker Paul Droubie</w:t>
      </w:r>
    </w:p>
    <w:p w:rsidR="003B6D43" w:rsidRDefault="003B6D43" w:rsidP="003B6D43">
      <w:pPr>
        <w:pStyle w:val="ListParagraph"/>
        <w:numPr>
          <w:ilvl w:val="1"/>
          <w:numId w:val="1"/>
        </w:numPr>
        <w:rPr>
          <w:rFonts w:ascii="Minion Pro" w:hAnsi="Minion Pro" w:cs="Times New Roman"/>
          <w:sz w:val="24"/>
        </w:rPr>
      </w:pPr>
      <w:r>
        <w:rPr>
          <w:rFonts w:ascii="Minion Pro" w:hAnsi="Minion Pro" w:cs="Times New Roman"/>
          <w:sz w:val="24"/>
        </w:rPr>
        <w:t>There will be a sculpture exhibit in the Alumni Room tomorrow.</w:t>
      </w:r>
    </w:p>
    <w:p w:rsidR="003B6D43" w:rsidRDefault="003B6D43" w:rsidP="003B6D43">
      <w:pPr>
        <w:pStyle w:val="ListParagraph"/>
        <w:numPr>
          <w:ilvl w:val="1"/>
          <w:numId w:val="1"/>
        </w:numPr>
        <w:rPr>
          <w:rFonts w:ascii="Minion Pro" w:hAnsi="Minion Pro" w:cs="Times New Roman"/>
          <w:sz w:val="24"/>
        </w:rPr>
      </w:pPr>
      <w:r>
        <w:rPr>
          <w:rFonts w:ascii="Minion Pro" w:hAnsi="Minion Pro" w:cs="Times New Roman"/>
          <w:sz w:val="24"/>
        </w:rPr>
        <w:t>At the next Senate meeting, VP of Finance Michael Mas</w:t>
      </w:r>
      <w:r w:rsidR="00F61842">
        <w:rPr>
          <w:rFonts w:ascii="Minion Pro" w:hAnsi="Minion Pro" w:cs="Times New Roman"/>
          <w:sz w:val="24"/>
        </w:rPr>
        <w:t>c</w:t>
      </w:r>
      <w:r>
        <w:rPr>
          <w:rFonts w:ascii="Minion Pro" w:hAnsi="Minion Pro" w:cs="Times New Roman"/>
          <w:sz w:val="24"/>
        </w:rPr>
        <w:t>h will give his yearly presentation on the finances of Manhattan College.</w:t>
      </w:r>
    </w:p>
    <w:p w:rsidR="00833DF4" w:rsidRDefault="00833DF4" w:rsidP="009A485A">
      <w:pPr>
        <w:pStyle w:val="ListParagraph"/>
        <w:numPr>
          <w:ilvl w:val="0"/>
          <w:numId w:val="1"/>
        </w:numPr>
        <w:rPr>
          <w:rFonts w:ascii="Minion Pro" w:hAnsi="Minion Pro" w:cs="Times New Roman"/>
          <w:sz w:val="24"/>
        </w:rPr>
      </w:pPr>
      <w:r>
        <w:rPr>
          <w:rFonts w:ascii="Minion Pro" w:hAnsi="Minion Pro" w:cs="Times New Roman"/>
          <w:sz w:val="24"/>
        </w:rPr>
        <w:t>Presentation on changes in the NCAA rules by V</w:t>
      </w:r>
      <w:r w:rsidR="003B6D43">
        <w:rPr>
          <w:rFonts w:ascii="Minion Pro" w:hAnsi="Minion Pro" w:cs="Times New Roman"/>
          <w:sz w:val="24"/>
        </w:rPr>
        <w:t>ice President for Student Life.</w:t>
      </w:r>
    </w:p>
    <w:p w:rsidR="003B6D43" w:rsidRDefault="003B6D43" w:rsidP="00F17A35">
      <w:pPr>
        <w:pStyle w:val="ListParagraph"/>
        <w:numPr>
          <w:ilvl w:val="1"/>
          <w:numId w:val="1"/>
        </w:numPr>
        <w:rPr>
          <w:rFonts w:ascii="Minion Pro" w:hAnsi="Minion Pro" w:cs="Times New Roman"/>
          <w:sz w:val="24"/>
        </w:rPr>
      </w:pPr>
      <w:r>
        <w:rPr>
          <w:rFonts w:ascii="Minion Pro" w:hAnsi="Minion Pro" w:cs="Times New Roman"/>
          <w:sz w:val="24"/>
        </w:rPr>
        <w:t xml:space="preserve">Dr. Richard Satterlee: </w:t>
      </w:r>
    </w:p>
    <w:p w:rsidR="00F17A35" w:rsidRDefault="003B6D43" w:rsidP="003B6D43">
      <w:pPr>
        <w:pStyle w:val="ListParagraph"/>
        <w:numPr>
          <w:ilvl w:val="2"/>
          <w:numId w:val="1"/>
        </w:numPr>
        <w:rPr>
          <w:rFonts w:ascii="Minion Pro" w:hAnsi="Minion Pro" w:cs="Times New Roman"/>
          <w:sz w:val="24"/>
        </w:rPr>
      </w:pPr>
      <w:r>
        <w:rPr>
          <w:rFonts w:ascii="Minion Pro" w:hAnsi="Minion Pro" w:cs="Times New Roman"/>
          <w:sz w:val="24"/>
        </w:rPr>
        <w:t>MC is in a Division I program in the Metro Atlantic Athletic Conference (MAAC).  There are 11 schools in MAAC.</w:t>
      </w:r>
    </w:p>
    <w:p w:rsidR="003B6D43" w:rsidRDefault="003B6D43" w:rsidP="003B6D43">
      <w:pPr>
        <w:pStyle w:val="ListParagraph"/>
        <w:numPr>
          <w:ilvl w:val="2"/>
          <w:numId w:val="1"/>
        </w:numPr>
        <w:rPr>
          <w:rFonts w:ascii="Minion Pro" w:hAnsi="Minion Pro" w:cs="Times New Roman"/>
          <w:sz w:val="24"/>
        </w:rPr>
      </w:pPr>
      <w:r>
        <w:rPr>
          <w:rFonts w:ascii="Minion Pro" w:hAnsi="Minion Pro" w:cs="Times New Roman"/>
          <w:sz w:val="24"/>
        </w:rPr>
        <w:t>MC has 19 sports teams and a total of 349 athletes.</w:t>
      </w:r>
    </w:p>
    <w:p w:rsidR="003B6D43" w:rsidRDefault="003B6D43" w:rsidP="003B6D43">
      <w:pPr>
        <w:pStyle w:val="ListParagraph"/>
        <w:numPr>
          <w:ilvl w:val="2"/>
          <w:numId w:val="1"/>
        </w:numPr>
        <w:rPr>
          <w:rFonts w:ascii="Minion Pro" w:hAnsi="Minion Pro" w:cs="Times New Roman"/>
          <w:sz w:val="24"/>
        </w:rPr>
      </w:pPr>
      <w:r>
        <w:rPr>
          <w:rFonts w:ascii="Minion Pro" w:hAnsi="Minion Pro" w:cs="Times New Roman"/>
          <w:sz w:val="24"/>
        </w:rPr>
        <w:lastRenderedPageBreak/>
        <w:t xml:space="preserve">For the 2013-2014 AY, </w:t>
      </w:r>
      <w:r w:rsidR="002724FE">
        <w:rPr>
          <w:rFonts w:ascii="Minion Pro" w:hAnsi="Minion Pro" w:cs="Times New Roman"/>
          <w:sz w:val="24"/>
        </w:rPr>
        <w:t>Loyola University</w:t>
      </w:r>
      <w:bookmarkStart w:id="0" w:name="_GoBack"/>
      <w:bookmarkEnd w:id="0"/>
      <w:r>
        <w:rPr>
          <w:rFonts w:ascii="Minion Pro" w:hAnsi="Minion Pro" w:cs="Times New Roman"/>
          <w:sz w:val="24"/>
        </w:rPr>
        <w:t xml:space="preserve"> is out of the conference, while Quinnipiac and Monmouth are in.  Most other schools in the conference have modern arenas and modern athletic facilities.  There was a conscious effort to keep all the schools in the northeast (this keeps travel costs down) with like-minded schools.</w:t>
      </w:r>
    </w:p>
    <w:p w:rsidR="003B6D43" w:rsidRDefault="003B6D43" w:rsidP="003B6D43">
      <w:pPr>
        <w:pStyle w:val="ListParagraph"/>
        <w:numPr>
          <w:ilvl w:val="2"/>
          <w:numId w:val="1"/>
        </w:numPr>
        <w:rPr>
          <w:rFonts w:ascii="Minion Pro" w:hAnsi="Minion Pro" w:cs="Times New Roman"/>
          <w:sz w:val="24"/>
        </w:rPr>
      </w:pPr>
      <w:r>
        <w:rPr>
          <w:rFonts w:ascii="Minion Pro" w:hAnsi="Minion Pro" w:cs="Times New Roman"/>
          <w:sz w:val="24"/>
        </w:rPr>
        <w:t>MC is in Division I, 3A (schools with this classification usually do not sponsor football)---it is known as the “basketball conference.”</w:t>
      </w:r>
      <w:r w:rsidR="00D853FC">
        <w:rPr>
          <w:rFonts w:ascii="Minion Pro" w:hAnsi="Minion Pro" w:cs="Times New Roman"/>
          <w:sz w:val="24"/>
        </w:rPr>
        <w:t xml:space="preserve">  All 11 schools in the conference participate in basketball.</w:t>
      </w:r>
    </w:p>
    <w:p w:rsidR="00D853FC" w:rsidRDefault="00D853FC" w:rsidP="003B6D43">
      <w:pPr>
        <w:pStyle w:val="ListParagraph"/>
        <w:numPr>
          <w:ilvl w:val="2"/>
          <w:numId w:val="1"/>
        </w:numPr>
        <w:rPr>
          <w:rFonts w:ascii="Minion Pro" w:hAnsi="Minion Pro" w:cs="Times New Roman"/>
          <w:sz w:val="24"/>
        </w:rPr>
      </w:pPr>
      <w:r>
        <w:rPr>
          <w:rFonts w:ascii="Minion Pro" w:hAnsi="Minion Pro" w:cs="Times New Roman"/>
          <w:sz w:val="24"/>
        </w:rPr>
        <w:t>There is a goal to improve women’s sports at MC.</w:t>
      </w:r>
    </w:p>
    <w:p w:rsidR="00D853FC" w:rsidRDefault="00D853FC" w:rsidP="003B6D43">
      <w:pPr>
        <w:pStyle w:val="ListParagraph"/>
        <w:numPr>
          <w:ilvl w:val="2"/>
          <w:numId w:val="1"/>
        </w:numPr>
        <w:rPr>
          <w:rFonts w:ascii="Minion Pro" w:hAnsi="Minion Pro" w:cs="Times New Roman"/>
          <w:sz w:val="24"/>
        </w:rPr>
      </w:pPr>
      <w:r>
        <w:rPr>
          <w:rFonts w:ascii="Minion Pro" w:hAnsi="Minion Pro" w:cs="Times New Roman"/>
          <w:sz w:val="24"/>
        </w:rPr>
        <w:t>President O’Donnell sits on the MAAC Council (a governing body for the MAAC).  The MAAC Council office is in NJ.</w:t>
      </w:r>
    </w:p>
    <w:p w:rsidR="00D853FC" w:rsidRDefault="00D853FC" w:rsidP="003B6D43">
      <w:pPr>
        <w:pStyle w:val="ListParagraph"/>
        <w:numPr>
          <w:ilvl w:val="2"/>
          <w:numId w:val="1"/>
        </w:numPr>
        <w:rPr>
          <w:rFonts w:ascii="Minion Pro" w:hAnsi="Minion Pro" w:cs="Times New Roman"/>
          <w:sz w:val="24"/>
        </w:rPr>
      </w:pPr>
      <w:r>
        <w:rPr>
          <w:rFonts w:ascii="Minion Pro" w:hAnsi="Minion Pro" w:cs="Times New Roman"/>
          <w:sz w:val="24"/>
        </w:rPr>
        <w:t>Leadership in our conference is to continue to have access to post-season basketball and have access to the revenue structure of the NCAA.</w:t>
      </w:r>
    </w:p>
    <w:p w:rsidR="00D853FC" w:rsidRDefault="00D853FC" w:rsidP="003B6D43">
      <w:pPr>
        <w:pStyle w:val="ListParagraph"/>
        <w:numPr>
          <w:ilvl w:val="2"/>
          <w:numId w:val="1"/>
        </w:numPr>
        <w:rPr>
          <w:rFonts w:ascii="Minion Pro" w:hAnsi="Minion Pro" w:cs="Times New Roman"/>
          <w:sz w:val="24"/>
        </w:rPr>
      </w:pPr>
      <w:r>
        <w:rPr>
          <w:rFonts w:ascii="Minion Pro" w:hAnsi="Minion Pro" w:cs="Times New Roman"/>
          <w:sz w:val="24"/>
        </w:rPr>
        <w:t>The possible changes that the 5 “power conferences” (a.k.a. the “Big 5”) make can have an impact on the ability of MC to compete.</w:t>
      </w:r>
    </w:p>
    <w:p w:rsidR="003B6D43" w:rsidRDefault="003B6D43" w:rsidP="00F17A35">
      <w:pPr>
        <w:pStyle w:val="ListParagraph"/>
        <w:numPr>
          <w:ilvl w:val="1"/>
          <w:numId w:val="1"/>
        </w:numPr>
        <w:rPr>
          <w:rFonts w:ascii="Minion Pro" w:hAnsi="Minion Pro" w:cs="Times New Roman"/>
          <w:sz w:val="24"/>
        </w:rPr>
      </w:pPr>
      <w:r>
        <w:rPr>
          <w:rFonts w:ascii="Minion Pro" w:hAnsi="Minion Pro" w:cs="Times New Roman"/>
          <w:sz w:val="24"/>
        </w:rPr>
        <w:t>Athletic Director Noah LeFevre:</w:t>
      </w:r>
    </w:p>
    <w:p w:rsidR="00D853FC" w:rsidRDefault="00C52ECD" w:rsidP="00D853FC">
      <w:pPr>
        <w:pStyle w:val="ListParagraph"/>
        <w:numPr>
          <w:ilvl w:val="2"/>
          <w:numId w:val="1"/>
        </w:numPr>
        <w:rPr>
          <w:rFonts w:ascii="Minion Pro" w:hAnsi="Minion Pro" w:cs="Times New Roman"/>
          <w:sz w:val="24"/>
        </w:rPr>
      </w:pPr>
      <w:r>
        <w:rPr>
          <w:rFonts w:ascii="Minion Pro" w:hAnsi="Minion Pro" w:cs="Times New Roman"/>
          <w:sz w:val="24"/>
        </w:rPr>
        <w:t>The “Big 5” consists of ACC, Big 12, Big Ten, SEC, PAC-12.</w:t>
      </w:r>
    </w:p>
    <w:p w:rsidR="00C52ECD" w:rsidRDefault="00C52ECD" w:rsidP="00D853FC">
      <w:pPr>
        <w:pStyle w:val="ListParagraph"/>
        <w:numPr>
          <w:ilvl w:val="2"/>
          <w:numId w:val="1"/>
        </w:numPr>
        <w:rPr>
          <w:rFonts w:ascii="Minion Pro" w:hAnsi="Minion Pro" w:cs="Times New Roman"/>
          <w:sz w:val="24"/>
        </w:rPr>
      </w:pPr>
      <w:r>
        <w:rPr>
          <w:rFonts w:ascii="Minion Pro" w:hAnsi="Minion Pro" w:cs="Times New Roman"/>
          <w:sz w:val="24"/>
        </w:rPr>
        <w:t>These conferences want to institute their own rules (especially related to football).</w:t>
      </w:r>
    </w:p>
    <w:p w:rsidR="00C52ECD" w:rsidRDefault="00C52ECD" w:rsidP="00D853FC">
      <w:pPr>
        <w:pStyle w:val="ListParagraph"/>
        <w:numPr>
          <w:ilvl w:val="2"/>
          <w:numId w:val="1"/>
        </w:numPr>
        <w:rPr>
          <w:rFonts w:ascii="Minion Pro" w:hAnsi="Minion Pro" w:cs="Times New Roman"/>
          <w:sz w:val="24"/>
        </w:rPr>
      </w:pPr>
      <w:r>
        <w:rPr>
          <w:rFonts w:ascii="Minion Pro" w:hAnsi="Minion Pro" w:cs="Times New Roman"/>
          <w:sz w:val="24"/>
        </w:rPr>
        <w:t>The 67 institutions in the Big 5 threatened to possibly leave the NCAA if they cannot institute their own rules.</w:t>
      </w:r>
    </w:p>
    <w:p w:rsidR="00C52ECD" w:rsidRDefault="00C52ECD" w:rsidP="00D853FC">
      <w:pPr>
        <w:pStyle w:val="ListParagraph"/>
        <w:numPr>
          <w:ilvl w:val="2"/>
          <w:numId w:val="1"/>
        </w:numPr>
        <w:rPr>
          <w:rFonts w:ascii="Minion Pro" w:hAnsi="Minion Pro" w:cs="Times New Roman"/>
          <w:sz w:val="24"/>
        </w:rPr>
      </w:pPr>
      <w:r>
        <w:rPr>
          <w:rFonts w:ascii="Minion Pro" w:hAnsi="Minion Pro" w:cs="Times New Roman"/>
          <w:sz w:val="24"/>
        </w:rPr>
        <w:t>A proposal in NCAA from 6 months ago was passed last month to start anew with governance structure (vote was 324-27 in favor).</w:t>
      </w:r>
    </w:p>
    <w:p w:rsidR="00C52ECD" w:rsidRDefault="00C52ECD" w:rsidP="00D853FC">
      <w:pPr>
        <w:pStyle w:val="ListParagraph"/>
        <w:numPr>
          <w:ilvl w:val="2"/>
          <w:numId w:val="1"/>
        </w:numPr>
        <w:rPr>
          <w:rFonts w:ascii="Minion Pro" w:hAnsi="Minion Pro" w:cs="Times New Roman"/>
          <w:sz w:val="24"/>
        </w:rPr>
      </w:pPr>
      <w:r>
        <w:rPr>
          <w:rFonts w:ascii="Minion Pro" w:hAnsi="Minion Pro" w:cs="Times New Roman"/>
          <w:sz w:val="24"/>
        </w:rPr>
        <w:t>The new governance structure is not fully formed yet</w:t>
      </w:r>
      <w:r w:rsidR="00112190">
        <w:rPr>
          <w:rFonts w:ascii="Minion Pro" w:hAnsi="Minion Pro" w:cs="Times New Roman"/>
          <w:sz w:val="24"/>
        </w:rPr>
        <w:t>---the situation is currently complicated.</w:t>
      </w:r>
    </w:p>
    <w:p w:rsidR="00112190" w:rsidRDefault="00112190" w:rsidP="00D853FC">
      <w:pPr>
        <w:pStyle w:val="ListParagraph"/>
        <w:numPr>
          <w:ilvl w:val="2"/>
          <w:numId w:val="1"/>
        </w:numPr>
        <w:rPr>
          <w:rFonts w:ascii="Minion Pro" w:hAnsi="Minion Pro" w:cs="Times New Roman"/>
          <w:sz w:val="24"/>
        </w:rPr>
      </w:pPr>
      <w:r>
        <w:rPr>
          <w:rFonts w:ascii="Minion Pro" w:hAnsi="Minion Pro" w:cs="Times New Roman"/>
          <w:sz w:val="24"/>
        </w:rPr>
        <w:t>All 32 conferences are represented in the new governance structure, but the votes will be weighed towards the Big 5.</w:t>
      </w:r>
    </w:p>
    <w:p w:rsidR="00112190" w:rsidRDefault="00112190" w:rsidP="00D853FC">
      <w:pPr>
        <w:pStyle w:val="ListParagraph"/>
        <w:numPr>
          <w:ilvl w:val="2"/>
          <w:numId w:val="1"/>
        </w:numPr>
        <w:rPr>
          <w:rFonts w:ascii="Minion Pro" w:hAnsi="Minion Pro" w:cs="Times New Roman"/>
          <w:sz w:val="24"/>
        </w:rPr>
      </w:pPr>
      <w:r>
        <w:rPr>
          <w:rFonts w:ascii="Minion Pro" w:hAnsi="Minion Pro" w:cs="Times New Roman"/>
          <w:sz w:val="24"/>
        </w:rPr>
        <w:t xml:space="preserve">The Big 5 conferences are allowed their own autonomy. These conferences can change any rule on their own, and the others can decide independently.  </w:t>
      </w:r>
    </w:p>
    <w:p w:rsidR="00112190" w:rsidRDefault="00112190" w:rsidP="00D853FC">
      <w:pPr>
        <w:pStyle w:val="ListParagraph"/>
        <w:numPr>
          <w:ilvl w:val="2"/>
          <w:numId w:val="1"/>
        </w:numPr>
        <w:rPr>
          <w:rFonts w:ascii="Minion Pro" w:hAnsi="Minion Pro" w:cs="Times New Roman"/>
          <w:sz w:val="24"/>
        </w:rPr>
      </w:pPr>
      <w:r>
        <w:rPr>
          <w:rFonts w:ascii="Minion Pro" w:hAnsi="Minion Pro" w:cs="Times New Roman"/>
          <w:sz w:val="24"/>
        </w:rPr>
        <w:t>No new rule changes have been passed yet.</w:t>
      </w:r>
    </w:p>
    <w:p w:rsidR="00112190" w:rsidRDefault="00112190" w:rsidP="00D853FC">
      <w:pPr>
        <w:pStyle w:val="ListParagraph"/>
        <w:numPr>
          <w:ilvl w:val="2"/>
          <w:numId w:val="1"/>
        </w:numPr>
        <w:rPr>
          <w:rFonts w:ascii="Minion Pro" w:hAnsi="Minion Pro" w:cs="Times New Roman"/>
          <w:sz w:val="24"/>
        </w:rPr>
      </w:pPr>
      <w:r>
        <w:rPr>
          <w:rFonts w:ascii="Minion Pro" w:hAnsi="Minion Pro" w:cs="Times New Roman"/>
          <w:sz w:val="24"/>
        </w:rPr>
        <w:t>Example: Giving meals to athletes.  Oklahoma ordered 2 food trucks for its  athletes.  MC is looking into how it can take advantage of this rule about meals.</w:t>
      </w:r>
    </w:p>
    <w:p w:rsidR="00112190" w:rsidRDefault="00112190" w:rsidP="00D853FC">
      <w:pPr>
        <w:pStyle w:val="ListParagraph"/>
        <w:numPr>
          <w:ilvl w:val="2"/>
          <w:numId w:val="1"/>
        </w:numPr>
        <w:rPr>
          <w:rFonts w:ascii="Minion Pro" w:hAnsi="Minion Pro" w:cs="Times New Roman"/>
          <w:sz w:val="24"/>
        </w:rPr>
      </w:pPr>
      <w:r>
        <w:rPr>
          <w:rFonts w:ascii="Minion Pro" w:hAnsi="Minion Pro" w:cs="Times New Roman"/>
          <w:sz w:val="24"/>
        </w:rPr>
        <w:lastRenderedPageBreak/>
        <w:t>There is an ongoing civil court case (Ed O’Bannon v. NCAA).   Ed O’Bannon attended UCLA.  The case is about his likeness being used.</w:t>
      </w:r>
    </w:p>
    <w:p w:rsidR="00112190" w:rsidRDefault="00112190" w:rsidP="00D853FC">
      <w:pPr>
        <w:pStyle w:val="ListParagraph"/>
        <w:numPr>
          <w:ilvl w:val="2"/>
          <w:numId w:val="1"/>
        </w:numPr>
        <w:rPr>
          <w:rFonts w:ascii="Minion Pro" w:hAnsi="Minion Pro" w:cs="Times New Roman"/>
          <w:sz w:val="24"/>
        </w:rPr>
      </w:pPr>
      <w:r>
        <w:rPr>
          <w:rFonts w:ascii="Minion Pro" w:hAnsi="Minion Pro" w:cs="Times New Roman"/>
          <w:sz w:val="24"/>
        </w:rPr>
        <w:t>The federal courts are trying to catch up with the NCAA.</w:t>
      </w:r>
    </w:p>
    <w:p w:rsidR="00112190" w:rsidRDefault="00112190" w:rsidP="00112190">
      <w:pPr>
        <w:pStyle w:val="ListParagraph"/>
        <w:numPr>
          <w:ilvl w:val="3"/>
          <w:numId w:val="1"/>
        </w:numPr>
        <w:rPr>
          <w:rFonts w:ascii="Minion Pro" w:hAnsi="Minion Pro" w:cs="Times New Roman"/>
          <w:sz w:val="24"/>
        </w:rPr>
      </w:pPr>
      <w:r>
        <w:rPr>
          <w:rFonts w:ascii="Minion Pro" w:hAnsi="Minion Pro" w:cs="Times New Roman"/>
          <w:sz w:val="24"/>
        </w:rPr>
        <w:t xml:space="preserve">The first major outcome is that the full cost of attendance must be covered for athletes that are on full scholarship.  This ends up being </w:t>
      </w:r>
      <w:r w:rsidR="00F61842">
        <w:rPr>
          <w:rFonts w:ascii="Minion Pro" w:hAnsi="Minion Pro" w:cs="Times New Roman"/>
          <w:sz w:val="24"/>
        </w:rPr>
        <w:t xml:space="preserve">a difference of </w:t>
      </w:r>
      <w:r>
        <w:rPr>
          <w:rFonts w:ascii="Minion Pro" w:hAnsi="Minion Pro" w:cs="Times New Roman"/>
          <w:sz w:val="24"/>
        </w:rPr>
        <w:t>about $3,500</w:t>
      </w:r>
      <w:r w:rsidR="00F61842">
        <w:rPr>
          <w:rFonts w:ascii="Minion Pro" w:hAnsi="Minion Pro" w:cs="Times New Roman"/>
          <w:sz w:val="24"/>
        </w:rPr>
        <w:t xml:space="preserve"> that will need to be made up by Manhattan College</w:t>
      </w:r>
      <w:r>
        <w:rPr>
          <w:rFonts w:ascii="Minion Pro" w:hAnsi="Minion Pro" w:cs="Times New Roman"/>
          <w:sz w:val="24"/>
        </w:rPr>
        <w:t xml:space="preserve"> to each </w:t>
      </w:r>
      <w:r w:rsidR="00F61842">
        <w:rPr>
          <w:rFonts w:ascii="Minion Pro" w:hAnsi="Minion Pro" w:cs="Times New Roman"/>
          <w:sz w:val="24"/>
        </w:rPr>
        <w:t xml:space="preserve">MC </w:t>
      </w:r>
      <w:r>
        <w:rPr>
          <w:rFonts w:ascii="Minion Pro" w:hAnsi="Minion Pro" w:cs="Times New Roman"/>
          <w:sz w:val="24"/>
        </w:rPr>
        <w:t>student-athlete who is on full scholarship</w:t>
      </w:r>
      <w:r w:rsidR="00F61842">
        <w:rPr>
          <w:rFonts w:ascii="Minion Pro" w:hAnsi="Minion Pro" w:cs="Times New Roman"/>
          <w:sz w:val="24"/>
        </w:rPr>
        <w:t xml:space="preserve"> (note that other schools might have different amounts here)</w:t>
      </w:r>
      <w:r>
        <w:rPr>
          <w:rFonts w:ascii="Minion Pro" w:hAnsi="Minion Pro" w:cs="Times New Roman"/>
          <w:sz w:val="24"/>
        </w:rPr>
        <w:t>.</w:t>
      </w:r>
    </w:p>
    <w:p w:rsidR="00112190" w:rsidRDefault="00112190" w:rsidP="00112190">
      <w:pPr>
        <w:pStyle w:val="ListParagraph"/>
        <w:numPr>
          <w:ilvl w:val="3"/>
          <w:numId w:val="1"/>
        </w:numPr>
        <w:rPr>
          <w:rFonts w:ascii="Minion Pro" w:hAnsi="Minion Pro" w:cs="Times New Roman"/>
          <w:sz w:val="24"/>
        </w:rPr>
      </w:pPr>
      <w:r>
        <w:rPr>
          <w:rFonts w:ascii="Minion Pro" w:hAnsi="Minion Pro" w:cs="Times New Roman"/>
          <w:sz w:val="24"/>
        </w:rPr>
        <w:t>The second major outcome</w:t>
      </w:r>
      <w:r w:rsidR="000A050C">
        <w:rPr>
          <w:rFonts w:ascii="Minion Pro" w:hAnsi="Minion Pro" w:cs="Times New Roman"/>
          <w:sz w:val="24"/>
        </w:rPr>
        <w:t>, regarding the use of names and likenesses</w:t>
      </w:r>
      <w:r>
        <w:rPr>
          <w:rFonts w:ascii="Minion Pro" w:hAnsi="Minion Pro" w:cs="Times New Roman"/>
          <w:sz w:val="24"/>
        </w:rPr>
        <w:t>: the courts found that the NCAA is in violation, restricting the rights of student-athletes in terms of revenue generated.</w:t>
      </w:r>
    </w:p>
    <w:p w:rsidR="000A050C" w:rsidRDefault="000A050C" w:rsidP="00112190">
      <w:pPr>
        <w:pStyle w:val="ListParagraph"/>
        <w:numPr>
          <w:ilvl w:val="3"/>
          <w:numId w:val="1"/>
        </w:numPr>
        <w:rPr>
          <w:rFonts w:ascii="Minion Pro" w:hAnsi="Minion Pro" w:cs="Times New Roman"/>
          <w:sz w:val="24"/>
        </w:rPr>
      </w:pPr>
      <w:r>
        <w:rPr>
          <w:rFonts w:ascii="Minion Pro" w:hAnsi="Minion Pro" w:cs="Times New Roman"/>
          <w:sz w:val="24"/>
        </w:rPr>
        <w:t>Institutions are able to set up trust funds of $5,000 per year per student in Mens’ Basketball and Football.  This ruling received an expedited appeal and is to take effect September 2016 (so would be part of November letter of intent---13 months from now).  The judge ignored another law about gender equity.  It is anticipated that this will be allowed in more than just Mens’ Basketball and Football.</w:t>
      </w:r>
    </w:p>
    <w:p w:rsidR="000A050C" w:rsidRDefault="000A050C" w:rsidP="000A050C">
      <w:pPr>
        <w:pStyle w:val="ListParagraph"/>
        <w:numPr>
          <w:ilvl w:val="2"/>
          <w:numId w:val="1"/>
        </w:numPr>
        <w:rPr>
          <w:rFonts w:ascii="Minion Pro" w:hAnsi="Minion Pro" w:cs="Times New Roman"/>
          <w:sz w:val="24"/>
        </w:rPr>
      </w:pPr>
      <w:r>
        <w:rPr>
          <w:rFonts w:ascii="Minion Pro" w:hAnsi="Minion Pro" w:cs="Times New Roman"/>
          <w:sz w:val="24"/>
        </w:rPr>
        <w:t>What does all of this mean for MC?</w:t>
      </w:r>
    </w:p>
    <w:p w:rsidR="000A050C" w:rsidRDefault="000A050C" w:rsidP="000A050C">
      <w:pPr>
        <w:pStyle w:val="ListParagraph"/>
        <w:numPr>
          <w:ilvl w:val="3"/>
          <w:numId w:val="1"/>
        </w:numPr>
        <w:rPr>
          <w:rFonts w:ascii="Minion Pro" w:hAnsi="Minion Pro" w:cs="Times New Roman"/>
          <w:sz w:val="24"/>
        </w:rPr>
      </w:pPr>
      <w:r>
        <w:rPr>
          <w:rFonts w:ascii="Minion Pro" w:hAnsi="Minion Pro" w:cs="Times New Roman"/>
          <w:sz w:val="24"/>
        </w:rPr>
        <w:t>To win the MAAC, MC needs “Big East talent.”</w:t>
      </w:r>
    </w:p>
    <w:p w:rsidR="000A050C" w:rsidRDefault="000A050C" w:rsidP="000A050C">
      <w:pPr>
        <w:pStyle w:val="ListParagraph"/>
        <w:numPr>
          <w:ilvl w:val="3"/>
          <w:numId w:val="1"/>
        </w:numPr>
        <w:rPr>
          <w:rFonts w:ascii="Minion Pro" w:hAnsi="Minion Pro" w:cs="Times New Roman"/>
          <w:sz w:val="24"/>
        </w:rPr>
      </w:pPr>
      <w:r>
        <w:rPr>
          <w:rFonts w:ascii="Minion Pro" w:hAnsi="Minion Pro" w:cs="Times New Roman"/>
          <w:sz w:val="24"/>
        </w:rPr>
        <w:t>Athletics anticipates having to cover t</w:t>
      </w:r>
      <w:r w:rsidRPr="000A050C">
        <w:rPr>
          <w:rFonts w:ascii="Minion Pro" w:hAnsi="Minion Pro" w:cs="Times New Roman"/>
          <w:sz w:val="24"/>
        </w:rPr>
        <w:t>he full cost of attendance for the freshmen class in Fall 2016 (for full scholarship athletes only).  This will be an additional $3,500 per year for 28 scholarship basketball players</w:t>
      </w:r>
      <w:r>
        <w:rPr>
          <w:rFonts w:ascii="Minion Pro" w:hAnsi="Minion Pro" w:cs="Times New Roman"/>
          <w:sz w:val="24"/>
        </w:rPr>
        <w:t xml:space="preserve"> (very small compared to overall budget)</w:t>
      </w:r>
      <w:r w:rsidRPr="000A050C">
        <w:rPr>
          <w:rFonts w:ascii="Minion Pro" w:hAnsi="Minion Pro" w:cs="Times New Roman"/>
          <w:sz w:val="24"/>
        </w:rPr>
        <w:t>.</w:t>
      </w:r>
    </w:p>
    <w:p w:rsidR="000A050C" w:rsidRDefault="000A050C" w:rsidP="000A050C">
      <w:pPr>
        <w:pStyle w:val="ListParagraph"/>
        <w:numPr>
          <w:ilvl w:val="3"/>
          <w:numId w:val="1"/>
        </w:numPr>
        <w:rPr>
          <w:rFonts w:ascii="Minion Pro" w:hAnsi="Minion Pro" w:cs="Times New Roman"/>
          <w:sz w:val="24"/>
        </w:rPr>
      </w:pPr>
      <w:r w:rsidRPr="000A050C">
        <w:rPr>
          <w:rFonts w:ascii="Minion Pro" w:hAnsi="Minion Pro" w:cs="Times New Roman"/>
          <w:sz w:val="24"/>
        </w:rPr>
        <w:t>MC will</w:t>
      </w:r>
      <w:r>
        <w:rPr>
          <w:rFonts w:ascii="Minion Pro" w:hAnsi="Minion Pro" w:cs="Times New Roman"/>
          <w:sz w:val="24"/>
        </w:rPr>
        <w:t xml:space="preserve"> have to examine the Trust Fund piece.  The funds ($5,000 per year) are held in trust until the athlete is no longer at the institution.</w:t>
      </w:r>
      <w:r w:rsidR="00316066">
        <w:rPr>
          <w:rFonts w:ascii="Minion Pro" w:hAnsi="Minion Pro" w:cs="Times New Roman"/>
          <w:sz w:val="24"/>
        </w:rPr>
        <w:t xml:space="preserve">  Wait to see what others in MAAC do.</w:t>
      </w:r>
    </w:p>
    <w:p w:rsidR="00B3543A" w:rsidRDefault="00B3543A" w:rsidP="000A050C">
      <w:pPr>
        <w:pStyle w:val="ListParagraph"/>
        <w:numPr>
          <w:ilvl w:val="3"/>
          <w:numId w:val="1"/>
        </w:numPr>
        <w:rPr>
          <w:rFonts w:ascii="Minion Pro" w:hAnsi="Minion Pro" w:cs="Times New Roman"/>
          <w:sz w:val="24"/>
        </w:rPr>
      </w:pPr>
      <w:r>
        <w:rPr>
          <w:rFonts w:ascii="Minion Pro" w:hAnsi="Minion Pro" w:cs="Times New Roman"/>
          <w:sz w:val="24"/>
        </w:rPr>
        <w:t>The ruling states that institutions are not allowed to collude on whether they will offer the trusts.</w:t>
      </w:r>
      <w:r w:rsidR="00316066">
        <w:rPr>
          <w:rFonts w:ascii="Minion Pro" w:hAnsi="Minion Pro" w:cs="Times New Roman"/>
          <w:sz w:val="24"/>
        </w:rPr>
        <w:t xml:space="preserve">  There would be a recruiting boom for the institutions that offer the trust.</w:t>
      </w:r>
    </w:p>
    <w:p w:rsidR="00316066" w:rsidRDefault="00316066" w:rsidP="00316066">
      <w:pPr>
        <w:pStyle w:val="ListParagraph"/>
        <w:numPr>
          <w:ilvl w:val="1"/>
          <w:numId w:val="1"/>
        </w:numPr>
        <w:rPr>
          <w:rFonts w:ascii="Minion Pro" w:hAnsi="Minion Pro" w:cs="Times New Roman"/>
          <w:sz w:val="24"/>
        </w:rPr>
      </w:pPr>
      <w:r>
        <w:rPr>
          <w:rFonts w:ascii="Minion Pro" w:hAnsi="Minion Pro" w:cs="Times New Roman"/>
          <w:sz w:val="24"/>
        </w:rPr>
        <w:t xml:space="preserve">Dr. Richard Satterlee: </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lastRenderedPageBreak/>
        <w:t>The sentiment of President O’Donnell is that MC will not be offering the trusts.</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Total athletics budget is $11.4 million per year (salaries, personnel, etc.) for 2014-2015.</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Outside Mens’ and Womens’ Basketball, there are very few full scholarship athletes.</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In most institutions, the bulk of the athletes are on partial scholarships.</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Outside of Mens’ Basketball, there is not much revenue.</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There is an NCAA rule that states that to be in NCAA, an institution must sponsor a minimum of 14 sports.</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Some athletes also receive academic grants, and partial athletic scholarships.</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Outside of Basketball, there are 10 full scholarship athletes, and an additional 15-20 that are “fully packaged” with other aid.  (There are about 350 total athletes).</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“It is no accident that last year MC had a strong applicant pool.”</w:t>
      </w:r>
    </w:p>
    <w:p w:rsidR="00316066" w:rsidRDefault="00316066" w:rsidP="00316066">
      <w:pPr>
        <w:pStyle w:val="ListParagraph"/>
        <w:numPr>
          <w:ilvl w:val="2"/>
          <w:numId w:val="1"/>
        </w:numPr>
        <w:rPr>
          <w:rFonts w:ascii="Minion Pro" w:hAnsi="Minion Pro" w:cs="Times New Roman"/>
          <w:sz w:val="24"/>
        </w:rPr>
      </w:pPr>
      <w:r>
        <w:rPr>
          <w:rFonts w:ascii="Minion Pro" w:hAnsi="Minion Pro" w:cs="Times New Roman"/>
          <w:sz w:val="24"/>
        </w:rPr>
        <w:t>It is difficult to say a hard dollar amount in revenue from Athletics</w:t>
      </w:r>
      <w:r w:rsidR="00682783">
        <w:rPr>
          <w:rFonts w:ascii="Minion Pro" w:hAnsi="Minion Pro" w:cs="Times New Roman"/>
          <w:sz w:val="24"/>
        </w:rPr>
        <w:t>.  The EAEA report does not distinguish revenue from college vs. revenue from outside of college.</w:t>
      </w:r>
    </w:p>
    <w:p w:rsidR="00682783" w:rsidRDefault="00682783" w:rsidP="00682783">
      <w:pPr>
        <w:pStyle w:val="ListParagraph"/>
        <w:numPr>
          <w:ilvl w:val="1"/>
          <w:numId w:val="1"/>
        </w:numPr>
        <w:rPr>
          <w:rFonts w:ascii="Minion Pro" w:hAnsi="Minion Pro" w:cs="Times New Roman"/>
          <w:sz w:val="24"/>
        </w:rPr>
      </w:pPr>
      <w:r>
        <w:rPr>
          <w:rFonts w:ascii="Minion Pro" w:hAnsi="Minion Pro" w:cs="Times New Roman"/>
          <w:sz w:val="24"/>
        </w:rPr>
        <w:t>Senator Droubie asked about how issues with concussions will affect MC Athletics.</w:t>
      </w:r>
    </w:p>
    <w:p w:rsidR="00682783" w:rsidRDefault="00682783" w:rsidP="00682783">
      <w:pPr>
        <w:pStyle w:val="ListParagraph"/>
        <w:numPr>
          <w:ilvl w:val="1"/>
          <w:numId w:val="1"/>
        </w:numPr>
        <w:rPr>
          <w:rFonts w:ascii="Minion Pro" w:hAnsi="Minion Pro" w:cs="Times New Roman"/>
          <w:sz w:val="24"/>
        </w:rPr>
      </w:pPr>
      <w:r w:rsidRPr="00682783">
        <w:rPr>
          <w:rFonts w:ascii="Minion Pro" w:hAnsi="Minion Pro" w:cs="Times New Roman"/>
          <w:sz w:val="24"/>
        </w:rPr>
        <w:t xml:space="preserve">Athletic Director Noah LeFevre: </w:t>
      </w:r>
    </w:p>
    <w:p w:rsidR="00682783" w:rsidRDefault="00682783" w:rsidP="00682783">
      <w:pPr>
        <w:pStyle w:val="ListParagraph"/>
        <w:numPr>
          <w:ilvl w:val="2"/>
          <w:numId w:val="1"/>
        </w:numPr>
        <w:rPr>
          <w:rFonts w:ascii="Minion Pro" w:hAnsi="Minion Pro" w:cs="Times New Roman"/>
          <w:sz w:val="24"/>
        </w:rPr>
      </w:pPr>
      <w:r w:rsidRPr="00682783">
        <w:rPr>
          <w:rFonts w:ascii="Minion Pro" w:hAnsi="Minion Pro" w:cs="Times New Roman"/>
          <w:sz w:val="24"/>
        </w:rPr>
        <w:t>Boston has passed requirements regarding concussions,</w:t>
      </w:r>
      <w:r>
        <w:rPr>
          <w:rFonts w:ascii="Minion Pro" w:hAnsi="Minion Pro" w:cs="Times New Roman"/>
          <w:sz w:val="24"/>
        </w:rPr>
        <w:t xml:space="preserve"> and MC uses the Boston model</w:t>
      </w:r>
      <w:r w:rsidRPr="00682783">
        <w:rPr>
          <w:rFonts w:ascii="Minion Pro" w:hAnsi="Minion Pro" w:cs="Times New Roman"/>
          <w:sz w:val="24"/>
        </w:rPr>
        <w:t>.</w:t>
      </w:r>
    </w:p>
    <w:p w:rsidR="00682783" w:rsidRDefault="00682783" w:rsidP="00682783">
      <w:pPr>
        <w:pStyle w:val="ListParagraph"/>
        <w:numPr>
          <w:ilvl w:val="2"/>
          <w:numId w:val="1"/>
        </w:numPr>
        <w:rPr>
          <w:rFonts w:ascii="Minion Pro" w:hAnsi="Minion Pro" w:cs="Times New Roman"/>
          <w:sz w:val="24"/>
        </w:rPr>
      </w:pPr>
      <w:r>
        <w:rPr>
          <w:rFonts w:ascii="Minion Pro" w:hAnsi="Minion Pro" w:cs="Times New Roman"/>
          <w:sz w:val="24"/>
        </w:rPr>
        <w:t>The Big 5 might pass regulations about requiring extended health care for athletes.  Longer term medical benefits will be discussed.</w:t>
      </w:r>
    </w:p>
    <w:p w:rsidR="00682783" w:rsidRPr="00682783" w:rsidRDefault="00682783" w:rsidP="00682783">
      <w:pPr>
        <w:pStyle w:val="ListParagraph"/>
        <w:numPr>
          <w:ilvl w:val="2"/>
          <w:numId w:val="1"/>
        </w:numPr>
        <w:rPr>
          <w:rFonts w:ascii="Minion Pro" w:hAnsi="Minion Pro" w:cs="Times New Roman"/>
          <w:sz w:val="24"/>
        </w:rPr>
      </w:pPr>
      <w:r>
        <w:rPr>
          <w:rFonts w:ascii="Minion Pro" w:hAnsi="Minion Pro" w:cs="Times New Roman"/>
          <w:sz w:val="24"/>
        </w:rPr>
        <w:t>MC Athletics expenses are less relative to similar institutions.  Quinnipiac Athletics: about $20 million per year.  Fairfield: about $16+ million.</w:t>
      </w:r>
    </w:p>
    <w:p w:rsidR="009A485A" w:rsidRPr="00DA02CB" w:rsidRDefault="009A485A" w:rsidP="00DA02CB">
      <w:pPr>
        <w:pStyle w:val="ListParagraph"/>
        <w:numPr>
          <w:ilvl w:val="0"/>
          <w:numId w:val="1"/>
        </w:numPr>
        <w:rPr>
          <w:rFonts w:ascii="Minion Pro" w:hAnsi="Minion Pro" w:cs="Times New Roman"/>
          <w:sz w:val="24"/>
        </w:rPr>
      </w:pPr>
      <w:r w:rsidRPr="00DA02CB">
        <w:rPr>
          <w:rFonts w:ascii="Minion Pro" w:hAnsi="Minion Pro" w:cs="Times New Roman"/>
          <w:sz w:val="24"/>
        </w:rPr>
        <w:t>Reports from the Standing Committees</w:t>
      </w:r>
    </w:p>
    <w:p w:rsidR="009A485A" w:rsidRDefault="009A485A" w:rsidP="009A485A">
      <w:pPr>
        <w:pStyle w:val="ListParagraph"/>
        <w:numPr>
          <w:ilvl w:val="1"/>
          <w:numId w:val="1"/>
        </w:numPr>
        <w:rPr>
          <w:rFonts w:ascii="Minion Pro" w:hAnsi="Minion Pro" w:cs="Times New Roman"/>
          <w:sz w:val="24"/>
        </w:rPr>
      </w:pPr>
      <w:r w:rsidRPr="000304A2">
        <w:rPr>
          <w:rFonts w:ascii="Minion Pro" w:hAnsi="Minion Pro" w:cs="Times New Roman"/>
          <w:sz w:val="24"/>
        </w:rPr>
        <w:t>Educational Affairs Commission (EAC)</w:t>
      </w:r>
      <w:r w:rsidR="009D4E71">
        <w:rPr>
          <w:rFonts w:ascii="Minion Pro" w:hAnsi="Minion Pro" w:cs="Times New Roman"/>
          <w:sz w:val="24"/>
        </w:rPr>
        <w:t xml:space="preserve">: Senator </w:t>
      </w:r>
      <w:r w:rsidR="005D679A">
        <w:rPr>
          <w:rFonts w:ascii="Minion Pro" w:hAnsi="Minion Pro" w:cs="Times New Roman"/>
          <w:sz w:val="24"/>
        </w:rPr>
        <w:t>Kevin Hill</w:t>
      </w:r>
    </w:p>
    <w:p w:rsidR="00E863AC" w:rsidRDefault="009D4E71" w:rsidP="005D679A">
      <w:pPr>
        <w:pStyle w:val="ListParagraph"/>
        <w:numPr>
          <w:ilvl w:val="2"/>
          <w:numId w:val="1"/>
        </w:numPr>
        <w:rPr>
          <w:rFonts w:ascii="Minion Pro" w:hAnsi="Minion Pro" w:cs="Times New Roman"/>
          <w:sz w:val="24"/>
        </w:rPr>
      </w:pPr>
      <w:r w:rsidRPr="005D679A">
        <w:rPr>
          <w:rFonts w:ascii="Minion Pro" w:hAnsi="Minion Pro" w:cs="Times New Roman"/>
          <w:sz w:val="24"/>
        </w:rPr>
        <w:t xml:space="preserve">Please see the Minutes of the </w:t>
      </w:r>
      <w:r w:rsidR="003B6D43">
        <w:rPr>
          <w:rFonts w:ascii="Minion Pro" w:hAnsi="Minion Pro" w:cs="Times New Roman"/>
          <w:sz w:val="24"/>
        </w:rPr>
        <w:t>EAC meeting.</w:t>
      </w:r>
    </w:p>
    <w:p w:rsidR="00682783" w:rsidRDefault="00682783" w:rsidP="005D679A">
      <w:pPr>
        <w:pStyle w:val="ListParagraph"/>
        <w:numPr>
          <w:ilvl w:val="2"/>
          <w:numId w:val="1"/>
        </w:numPr>
        <w:rPr>
          <w:rFonts w:ascii="Minion Pro" w:hAnsi="Minion Pro" w:cs="Times New Roman"/>
          <w:sz w:val="24"/>
        </w:rPr>
      </w:pPr>
      <w:r>
        <w:rPr>
          <w:rFonts w:ascii="Minion Pro" w:hAnsi="Minion Pro" w:cs="Times New Roman"/>
          <w:sz w:val="24"/>
        </w:rPr>
        <w:t>Standing committees reports (CTC, College Library Committee, CCC).</w:t>
      </w:r>
    </w:p>
    <w:p w:rsidR="00682783" w:rsidRDefault="00682783" w:rsidP="005D679A">
      <w:pPr>
        <w:pStyle w:val="ListParagraph"/>
        <w:numPr>
          <w:ilvl w:val="2"/>
          <w:numId w:val="1"/>
        </w:numPr>
        <w:rPr>
          <w:rFonts w:ascii="Minion Pro" w:hAnsi="Minion Pro" w:cs="Times New Roman"/>
          <w:sz w:val="24"/>
        </w:rPr>
      </w:pPr>
      <w:r>
        <w:rPr>
          <w:rFonts w:ascii="Minion Pro" w:hAnsi="Minion Pro" w:cs="Times New Roman"/>
          <w:sz w:val="24"/>
        </w:rPr>
        <w:t>Results of a survey of students about commencement say that graduation should remain at MC this year.</w:t>
      </w:r>
    </w:p>
    <w:p w:rsidR="00682783" w:rsidRDefault="00682783" w:rsidP="005D679A">
      <w:pPr>
        <w:pStyle w:val="ListParagraph"/>
        <w:numPr>
          <w:ilvl w:val="2"/>
          <w:numId w:val="1"/>
        </w:numPr>
        <w:rPr>
          <w:rFonts w:ascii="Minion Pro" w:hAnsi="Minion Pro" w:cs="Times New Roman"/>
          <w:sz w:val="24"/>
        </w:rPr>
      </w:pPr>
      <w:r>
        <w:rPr>
          <w:rFonts w:ascii="Minion Pro" w:hAnsi="Minion Pro" w:cs="Times New Roman"/>
          <w:sz w:val="24"/>
        </w:rPr>
        <w:lastRenderedPageBreak/>
        <w:t>There will be an online pilot for Course and Teaching Evaluations</w:t>
      </w:r>
      <w:r w:rsidR="00F862FD">
        <w:rPr>
          <w:rFonts w:ascii="Minion Pro" w:hAnsi="Minion Pro" w:cs="Times New Roman"/>
          <w:sz w:val="24"/>
        </w:rPr>
        <w:t xml:space="preserve"> this semester, and it is expected that online Course and Teaching Evaluations will be fully implemented in Spring 2015.</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A motion was passed to require midterm grades of D’s or F’s must be submitted in all classes.</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There was a proposal about residency requirements for the total allowable number of credits that can be transferred in towards a MC degree.</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There was a proposal regarding a change to the policy of repeating courses.</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There was a proposal of changes to the summer course offerings and structure of the summer classes at MC.</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There was a proposal from Dean Brower in the School of Arts to change the name of the school from “School of Arts” to “School of Liberal Arts.”</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There was a discussion about new rules on printing page limits for students.</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Dean Theodosiou remarked that the name of the School of Arts should not be the School of Liberal Arts.</w:t>
      </w:r>
    </w:p>
    <w:p w:rsidR="009A1C5B" w:rsidRDefault="009A1C5B" w:rsidP="005D679A">
      <w:pPr>
        <w:pStyle w:val="ListParagraph"/>
        <w:numPr>
          <w:ilvl w:val="2"/>
          <w:numId w:val="1"/>
        </w:numPr>
        <w:rPr>
          <w:rFonts w:ascii="Minion Pro" w:hAnsi="Minion Pro" w:cs="Times New Roman"/>
          <w:sz w:val="24"/>
        </w:rPr>
      </w:pPr>
      <w:r>
        <w:rPr>
          <w:rFonts w:ascii="Minion Pro" w:hAnsi="Minion Pro" w:cs="Times New Roman"/>
          <w:sz w:val="24"/>
        </w:rPr>
        <w:t>Dean Theodosiou clarified the summer course proposal:</w:t>
      </w:r>
    </w:p>
    <w:p w:rsidR="009A1C5B" w:rsidRDefault="009A1C5B" w:rsidP="009A1C5B">
      <w:pPr>
        <w:pStyle w:val="ListParagraph"/>
        <w:numPr>
          <w:ilvl w:val="3"/>
          <w:numId w:val="1"/>
        </w:numPr>
        <w:rPr>
          <w:rFonts w:ascii="Minion Pro" w:hAnsi="Minion Pro" w:cs="Times New Roman"/>
          <w:sz w:val="24"/>
        </w:rPr>
      </w:pPr>
      <w:r>
        <w:rPr>
          <w:rFonts w:ascii="Minion Pro" w:hAnsi="Minion Pro" w:cs="Times New Roman"/>
          <w:sz w:val="24"/>
        </w:rPr>
        <w:t>It is proposed that there will be two 7-week summer sessions.  One reason is to have the faculty on campus during the summer.</w:t>
      </w:r>
    </w:p>
    <w:p w:rsidR="009A1C5B" w:rsidRDefault="009A1C5B" w:rsidP="009A1C5B">
      <w:pPr>
        <w:pStyle w:val="ListParagraph"/>
        <w:numPr>
          <w:ilvl w:val="3"/>
          <w:numId w:val="1"/>
        </w:numPr>
        <w:rPr>
          <w:rFonts w:ascii="Minion Pro" w:hAnsi="Minion Pro" w:cs="Times New Roman"/>
          <w:sz w:val="24"/>
        </w:rPr>
      </w:pPr>
      <w:r>
        <w:rPr>
          <w:rFonts w:ascii="Minion Pro" w:hAnsi="Minion Pro" w:cs="Times New Roman"/>
          <w:sz w:val="24"/>
        </w:rPr>
        <w:t>In the past, there has been a 3-week summer session, which was deemed by the Deans to be pedagogically unsound.</w:t>
      </w:r>
    </w:p>
    <w:p w:rsidR="009A1C5B" w:rsidRDefault="009A1C5B" w:rsidP="009A1C5B">
      <w:pPr>
        <w:pStyle w:val="ListParagraph"/>
        <w:numPr>
          <w:ilvl w:val="3"/>
          <w:numId w:val="1"/>
        </w:numPr>
        <w:rPr>
          <w:rFonts w:ascii="Minion Pro" w:hAnsi="Minion Pro" w:cs="Times New Roman"/>
          <w:sz w:val="24"/>
        </w:rPr>
      </w:pPr>
      <w:r>
        <w:rPr>
          <w:rFonts w:ascii="Minion Pro" w:hAnsi="Minion Pro" w:cs="Times New Roman"/>
          <w:sz w:val="24"/>
        </w:rPr>
        <w:t>It is proposed that the tuition rate will be half of what it currently is.</w:t>
      </w:r>
    </w:p>
    <w:p w:rsidR="009A1C5B" w:rsidRDefault="009A1C5B" w:rsidP="009A1C5B">
      <w:pPr>
        <w:pStyle w:val="ListParagraph"/>
        <w:numPr>
          <w:ilvl w:val="2"/>
          <w:numId w:val="1"/>
        </w:numPr>
        <w:rPr>
          <w:rFonts w:ascii="Minion Pro" w:hAnsi="Minion Pro" w:cs="Times New Roman"/>
          <w:sz w:val="24"/>
        </w:rPr>
      </w:pPr>
      <w:r>
        <w:rPr>
          <w:rFonts w:ascii="Minion Pro" w:hAnsi="Minion Pro" w:cs="Times New Roman"/>
          <w:sz w:val="24"/>
        </w:rPr>
        <w:t>Speaker Droubie remarked that the printing page limits is a new rule in the middle of the semester.  It was instituted by the Sustainability Committee.</w:t>
      </w:r>
    </w:p>
    <w:p w:rsidR="009A1C5B" w:rsidRDefault="009A1C5B" w:rsidP="009A1C5B">
      <w:pPr>
        <w:pStyle w:val="ListParagraph"/>
        <w:numPr>
          <w:ilvl w:val="2"/>
          <w:numId w:val="1"/>
        </w:numPr>
        <w:rPr>
          <w:rFonts w:ascii="Minion Pro" w:hAnsi="Minion Pro" w:cs="Times New Roman"/>
          <w:sz w:val="24"/>
        </w:rPr>
      </w:pPr>
      <w:r>
        <w:rPr>
          <w:rFonts w:ascii="Minion Pro" w:hAnsi="Minion Pro" w:cs="Times New Roman"/>
          <w:sz w:val="24"/>
        </w:rPr>
        <w:t>Senator Amy Handfield clarified the new printing page limit policy.</w:t>
      </w:r>
    </w:p>
    <w:p w:rsidR="009A1C5B" w:rsidRDefault="009A1C5B" w:rsidP="009A1C5B">
      <w:pPr>
        <w:pStyle w:val="ListParagraph"/>
        <w:numPr>
          <w:ilvl w:val="3"/>
          <w:numId w:val="1"/>
        </w:numPr>
        <w:rPr>
          <w:rFonts w:ascii="Minion Pro" w:hAnsi="Minion Pro" w:cs="Times New Roman"/>
          <w:sz w:val="24"/>
        </w:rPr>
      </w:pPr>
      <w:r>
        <w:rPr>
          <w:rFonts w:ascii="Minion Pro" w:hAnsi="Minion Pro" w:cs="Times New Roman"/>
          <w:sz w:val="24"/>
        </w:rPr>
        <w:t>Students can get more than 1000 pages if they ask for it, but first they need to complete a survey</w:t>
      </w:r>
      <w:r w:rsidR="0007754B">
        <w:rPr>
          <w:rFonts w:ascii="Minion Pro" w:hAnsi="Minion Pro" w:cs="Times New Roman"/>
          <w:sz w:val="24"/>
        </w:rPr>
        <w:t xml:space="preserve"> about what they are using it for.</w:t>
      </w:r>
    </w:p>
    <w:p w:rsidR="0007754B" w:rsidRDefault="0007754B" w:rsidP="009A1C5B">
      <w:pPr>
        <w:pStyle w:val="ListParagraph"/>
        <w:numPr>
          <w:ilvl w:val="3"/>
          <w:numId w:val="1"/>
        </w:numPr>
        <w:rPr>
          <w:rFonts w:ascii="Minion Pro" w:hAnsi="Minion Pro" w:cs="Times New Roman"/>
          <w:sz w:val="24"/>
        </w:rPr>
      </w:pPr>
      <w:r>
        <w:rPr>
          <w:rFonts w:ascii="Minion Pro" w:hAnsi="Minion Pro" w:cs="Times New Roman"/>
          <w:sz w:val="24"/>
        </w:rPr>
        <w:t>The students will receive an email when they are approaching the limit.</w:t>
      </w:r>
    </w:p>
    <w:p w:rsidR="0007754B" w:rsidRDefault="0007754B" w:rsidP="0007754B">
      <w:pPr>
        <w:pStyle w:val="ListParagraph"/>
        <w:numPr>
          <w:ilvl w:val="2"/>
          <w:numId w:val="1"/>
        </w:numPr>
        <w:rPr>
          <w:rFonts w:ascii="Minion Pro" w:hAnsi="Minion Pro" w:cs="Times New Roman"/>
          <w:sz w:val="24"/>
        </w:rPr>
      </w:pPr>
      <w:r>
        <w:rPr>
          <w:rFonts w:ascii="Minion Pro" w:hAnsi="Minion Pro" w:cs="Times New Roman"/>
          <w:sz w:val="24"/>
        </w:rPr>
        <w:t>Senator Kimberly Hickey asked whether this will be the first of many restrictions on printing.</w:t>
      </w:r>
    </w:p>
    <w:p w:rsidR="0007754B" w:rsidRDefault="0007754B" w:rsidP="0007754B">
      <w:pPr>
        <w:pStyle w:val="ListParagraph"/>
        <w:numPr>
          <w:ilvl w:val="2"/>
          <w:numId w:val="1"/>
        </w:numPr>
        <w:rPr>
          <w:rFonts w:ascii="Minion Pro" w:hAnsi="Minion Pro" w:cs="Times New Roman"/>
          <w:sz w:val="24"/>
        </w:rPr>
      </w:pPr>
      <w:r w:rsidRPr="0007754B">
        <w:rPr>
          <w:rFonts w:ascii="Minion Pro" w:hAnsi="Minion Pro" w:cs="Times New Roman"/>
          <w:sz w:val="24"/>
        </w:rPr>
        <w:t>Dean Theodosiou replied that it will not be</w:t>
      </w:r>
      <w:r>
        <w:rPr>
          <w:rFonts w:ascii="Minion Pro" w:hAnsi="Minion Pro" w:cs="Times New Roman"/>
          <w:sz w:val="24"/>
        </w:rPr>
        <w:t xml:space="preserve"> the first of many restrictions.</w:t>
      </w:r>
    </w:p>
    <w:p w:rsidR="0007754B" w:rsidRDefault="0007754B" w:rsidP="0007754B">
      <w:pPr>
        <w:pStyle w:val="ListParagraph"/>
        <w:numPr>
          <w:ilvl w:val="2"/>
          <w:numId w:val="1"/>
        </w:numPr>
        <w:rPr>
          <w:rFonts w:ascii="Minion Pro" w:hAnsi="Minion Pro" w:cs="Times New Roman"/>
          <w:sz w:val="24"/>
        </w:rPr>
      </w:pPr>
      <w:r>
        <w:rPr>
          <w:rFonts w:ascii="Minion Pro" w:hAnsi="Minion Pro" w:cs="Times New Roman"/>
          <w:sz w:val="24"/>
        </w:rPr>
        <w:lastRenderedPageBreak/>
        <w:t>Senator Amy Handfield said that photocopying in the Library is completely free for students.  The copier machines in the Library also have high-power scanners.</w:t>
      </w:r>
    </w:p>
    <w:p w:rsidR="0007754B" w:rsidRPr="0007754B" w:rsidRDefault="0007754B" w:rsidP="0007754B">
      <w:pPr>
        <w:pStyle w:val="ListParagraph"/>
        <w:numPr>
          <w:ilvl w:val="2"/>
          <w:numId w:val="1"/>
        </w:numPr>
        <w:rPr>
          <w:rFonts w:ascii="Minion Pro" w:hAnsi="Minion Pro" w:cs="Times New Roman"/>
          <w:sz w:val="24"/>
        </w:rPr>
      </w:pPr>
      <w:r>
        <w:rPr>
          <w:rFonts w:ascii="Minion Pro" w:hAnsi="Minion Pro" w:cs="Times New Roman"/>
          <w:sz w:val="24"/>
        </w:rPr>
        <w:t>Senator Richard Satterlee remarked that the printer page limits came from the Sustainability Committee.  The outliers were tremendous, that is, there was a small percentage of the students who were doing most of the printing.</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Old Business</w:t>
      </w:r>
    </w:p>
    <w:p w:rsidR="00E863AC" w:rsidRDefault="00E863AC" w:rsidP="00E863AC">
      <w:pPr>
        <w:pStyle w:val="ListParagraph"/>
        <w:numPr>
          <w:ilvl w:val="1"/>
          <w:numId w:val="1"/>
        </w:numPr>
        <w:rPr>
          <w:rFonts w:ascii="Minion Pro" w:hAnsi="Minion Pro" w:cs="Times New Roman"/>
          <w:sz w:val="24"/>
        </w:rPr>
      </w:pPr>
      <w:r>
        <w:rPr>
          <w:rFonts w:ascii="Minion Pro" w:hAnsi="Minion Pro" w:cs="Times New Roman"/>
          <w:sz w:val="24"/>
        </w:rPr>
        <w:t>There was no old business.</w:t>
      </w:r>
    </w:p>
    <w:p w:rsidR="009A1C5B" w:rsidRDefault="009A1C5B" w:rsidP="009A1C5B">
      <w:pPr>
        <w:pStyle w:val="ListParagraph"/>
        <w:numPr>
          <w:ilvl w:val="0"/>
          <w:numId w:val="1"/>
        </w:numPr>
        <w:rPr>
          <w:rFonts w:ascii="Minion Pro" w:hAnsi="Minion Pro" w:cs="Times New Roman"/>
          <w:sz w:val="24"/>
        </w:rPr>
      </w:pPr>
      <w:r>
        <w:rPr>
          <w:rFonts w:ascii="Minion Pro" w:hAnsi="Minion Pro" w:cs="Times New Roman"/>
          <w:sz w:val="24"/>
        </w:rPr>
        <w:t>Campus Life Committee: Dr. Sonny Ago</w:t>
      </w:r>
    </w:p>
    <w:p w:rsidR="009754F9" w:rsidRDefault="009754F9" w:rsidP="009754F9">
      <w:pPr>
        <w:pStyle w:val="ListParagraph"/>
        <w:numPr>
          <w:ilvl w:val="1"/>
          <w:numId w:val="1"/>
        </w:numPr>
        <w:rPr>
          <w:rFonts w:ascii="Minion Pro" w:hAnsi="Minion Pro" w:cs="Times New Roman"/>
          <w:sz w:val="24"/>
        </w:rPr>
      </w:pPr>
      <w:r>
        <w:rPr>
          <w:rFonts w:ascii="Minion Pro" w:hAnsi="Minion Pro" w:cs="Times New Roman"/>
          <w:sz w:val="24"/>
        </w:rPr>
        <w:t>Sonny Ago was elected Chair of the committee.</w:t>
      </w:r>
    </w:p>
    <w:p w:rsidR="009754F9" w:rsidRDefault="00B644F2" w:rsidP="009754F9">
      <w:pPr>
        <w:pStyle w:val="ListParagraph"/>
        <w:numPr>
          <w:ilvl w:val="1"/>
          <w:numId w:val="1"/>
        </w:numPr>
        <w:rPr>
          <w:rFonts w:ascii="Minion Pro" w:hAnsi="Minion Pro" w:cs="Times New Roman"/>
          <w:sz w:val="24"/>
        </w:rPr>
      </w:pPr>
      <w:r>
        <w:rPr>
          <w:rFonts w:ascii="Minion Pro" w:hAnsi="Minion Pro" w:cs="Times New Roman"/>
          <w:sz w:val="24"/>
        </w:rPr>
        <w:t>Major</w:t>
      </w:r>
      <w:r w:rsidR="009754F9">
        <w:rPr>
          <w:rFonts w:ascii="Minion Pro" w:hAnsi="Minion Pro" w:cs="Times New Roman"/>
          <w:sz w:val="24"/>
        </w:rPr>
        <w:t xml:space="preserve"> concerns:</w:t>
      </w:r>
    </w:p>
    <w:p w:rsidR="009754F9" w:rsidRDefault="009754F9" w:rsidP="009754F9">
      <w:pPr>
        <w:pStyle w:val="ListParagraph"/>
        <w:numPr>
          <w:ilvl w:val="2"/>
          <w:numId w:val="1"/>
        </w:numPr>
        <w:rPr>
          <w:rFonts w:ascii="Minion Pro" w:hAnsi="Minion Pro" w:cs="Times New Roman"/>
          <w:sz w:val="24"/>
        </w:rPr>
      </w:pPr>
      <w:r>
        <w:rPr>
          <w:rFonts w:ascii="Minion Pro" w:hAnsi="Minion Pro" w:cs="Times New Roman"/>
          <w:sz w:val="24"/>
        </w:rPr>
        <w:t>In the residence halls:</w:t>
      </w:r>
    </w:p>
    <w:p w:rsidR="009754F9" w:rsidRDefault="009754F9" w:rsidP="009754F9">
      <w:pPr>
        <w:pStyle w:val="ListParagraph"/>
        <w:numPr>
          <w:ilvl w:val="3"/>
          <w:numId w:val="1"/>
        </w:numPr>
        <w:rPr>
          <w:rFonts w:ascii="Minion Pro" w:hAnsi="Minion Pro" w:cs="Times New Roman"/>
          <w:sz w:val="24"/>
        </w:rPr>
      </w:pPr>
      <w:r>
        <w:rPr>
          <w:rFonts w:ascii="Minion Pro" w:hAnsi="Minion Pro" w:cs="Times New Roman"/>
          <w:sz w:val="24"/>
        </w:rPr>
        <w:t>The garbage room pick-up schedule, particularly in Horan Hall.</w:t>
      </w:r>
    </w:p>
    <w:p w:rsidR="009754F9" w:rsidRDefault="009754F9" w:rsidP="009754F9">
      <w:pPr>
        <w:pStyle w:val="ListParagraph"/>
        <w:numPr>
          <w:ilvl w:val="3"/>
          <w:numId w:val="1"/>
        </w:numPr>
        <w:rPr>
          <w:rFonts w:ascii="Minion Pro" w:hAnsi="Minion Pro" w:cs="Times New Roman"/>
          <w:sz w:val="24"/>
        </w:rPr>
      </w:pPr>
      <w:r>
        <w:rPr>
          <w:rFonts w:ascii="Minion Pro" w:hAnsi="Minion Pro" w:cs="Times New Roman"/>
          <w:sz w:val="24"/>
        </w:rPr>
        <w:t>The aging infrastructure of Overlook.</w:t>
      </w:r>
    </w:p>
    <w:p w:rsidR="009754F9" w:rsidRDefault="009754F9" w:rsidP="009754F9">
      <w:pPr>
        <w:pStyle w:val="ListParagraph"/>
        <w:numPr>
          <w:ilvl w:val="3"/>
          <w:numId w:val="1"/>
        </w:numPr>
        <w:rPr>
          <w:rFonts w:ascii="Minion Pro" w:hAnsi="Minion Pro" w:cs="Times New Roman"/>
          <w:sz w:val="24"/>
        </w:rPr>
      </w:pPr>
      <w:r>
        <w:rPr>
          <w:rFonts w:ascii="Minion Pro" w:hAnsi="Minion Pro" w:cs="Times New Roman"/>
          <w:sz w:val="24"/>
        </w:rPr>
        <w:t>The guest-pass rule.  Does getting a guest pass on Thursday night give adequate lead time for the weekend?</w:t>
      </w:r>
    </w:p>
    <w:p w:rsidR="009754F9" w:rsidRDefault="009754F9" w:rsidP="009754F9">
      <w:pPr>
        <w:pStyle w:val="ListParagraph"/>
        <w:numPr>
          <w:ilvl w:val="2"/>
          <w:numId w:val="1"/>
        </w:numPr>
        <w:rPr>
          <w:rFonts w:ascii="Minion Pro" w:hAnsi="Minion Pro" w:cs="Times New Roman"/>
          <w:sz w:val="24"/>
        </w:rPr>
      </w:pPr>
      <w:r>
        <w:rPr>
          <w:rFonts w:ascii="Minion Pro" w:hAnsi="Minion Pro" w:cs="Times New Roman"/>
          <w:sz w:val="24"/>
        </w:rPr>
        <w:t>Meal Swipes at Kelly Commons.</w:t>
      </w:r>
    </w:p>
    <w:p w:rsidR="00B644F2" w:rsidRDefault="009754F9" w:rsidP="00B644F2">
      <w:pPr>
        <w:pStyle w:val="ListParagraph"/>
        <w:numPr>
          <w:ilvl w:val="3"/>
          <w:numId w:val="1"/>
        </w:numPr>
        <w:rPr>
          <w:rFonts w:ascii="Minion Pro" w:hAnsi="Minion Pro" w:cs="Times New Roman"/>
          <w:sz w:val="24"/>
        </w:rPr>
      </w:pPr>
      <w:r>
        <w:rPr>
          <w:rFonts w:ascii="Minion Pro" w:hAnsi="Minion Pro" w:cs="Times New Roman"/>
          <w:sz w:val="24"/>
        </w:rPr>
        <w:t xml:space="preserve">There is a time period during which students who have class on South Campus (Leo or RLC) can use meal swipes at the Commons, but other students </w:t>
      </w:r>
      <w:r w:rsidR="00B644F2">
        <w:rPr>
          <w:rFonts w:ascii="Minion Pro" w:hAnsi="Minion Pro" w:cs="Times New Roman"/>
          <w:sz w:val="24"/>
        </w:rPr>
        <w:t>need to use Dining Dollars</w:t>
      </w:r>
      <w:r>
        <w:rPr>
          <w:rFonts w:ascii="Minion Pro" w:hAnsi="Minion Pro" w:cs="Times New Roman"/>
          <w:sz w:val="24"/>
        </w:rPr>
        <w:t>.</w:t>
      </w:r>
    </w:p>
    <w:p w:rsidR="00B644F2" w:rsidRDefault="00B644F2" w:rsidP="00B644F2">
      <w:pPr>
        <w:pStyle w:val="ListParagraph"/>
        <w:numPr>
          <w:ilvl w:val="2"/>
          <w:numId w:val="1"/>
        </w:numPr>
        <w:rPr>
          <w:rFonts w:ascii="Minion Pro" w:hAnsi="Minion Pro" w:cs="Times New Roman"/>
          <w:sz w:val="24"/>
        </w:rPr>
      </w:pPr>
      <w:r>
        <w:rPr>
          <w:rFonts w:ascii="Minion Pro" w:hAnsi="Minion Pro" w:cs="Times New Roman"/>
          <w:sz w:val="24"/>
        </w:rPr>
        <w:t>Some alleyways between buildings on campus (particularly between Hayden, Lee, Horan) are perceived to be unsafe.</w:t>
      </w:r>
    </w:p>
    <w:p w:rsidR="00B644F2" w:rsidRPr="00B644F2" w:rsidRDefault="00B644F2" w:rsidP="00B644F2">
      <w:pPr>
        <w:pStyle w:val="ListParagraph"/>
        <w:numPr>
          <w:ilvl w:val="1"/>
          <w:numId w:val="1"/>
        </w:numPr>
        <w:rPr>
          <w:rFonts w:ascii="Minion Pro" w:hAnsi="Minion Pro" w:cs="Times New Roman"/>
          <w:sz w:val="24"/>
        </w:rPr>
      </w:pPr>
      <w:r>
        <w:rPr>
          <w:rFonts w:ascii="Minion Pro" w:hAnsi="Minion Pro" w:cs="Times New Roman"/>
          <w:sz w:val="24"/>
        </w:rPr>
        <w:t>Senator Kimberly Hickey: Meal swipes at the Commons should not be restricted for some students.</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New Business</w:t>
      </w:r>
    </w:p>
    <w:p w:rsidR="00B644F2" w:rsidRDefault="00B644F2" w:rsidP="00B644F2">
      <w:pPr>
        <w:pStyle w:val="ListParagraph"/>
        <w:numPr>
          <w:ilvl w:val="1"/>
          <w:numId w:val="1"/>
        </w:numPr>
        <w:rPr>
          <w:rFonts w:ascii="Minion Pro" w:hAnsi="Minion Pro" w:cs="Times New Roman"/>
          <w:sz w:val="24"/>
        </w:rPr>
      </w:pPr>
      <w:r>
        <w:rPr>
          <w:rFonts w:ascii="Minion Pro" w:hAnsi="Minion Pro" w:cs="Times New Roman"/>
          <w:sz w:val="24"/>
        </w:rPr>
        <w:t>Senator John Leylegian: Senate meetings should be moved to Kelly Commons.</w:t>
      </w:r>
    </w:p>
    <w:p w:rsidR="00B644F2" w:rsidRDefault="00B644F2" w:rsidP="00B644F2">
      <w:pPr>
        <w:pStyle w:val="ListParagraph"/>
        <w:numPr>
          <w:ilvl w:val="1"/>
          <w:numId w:val="1"/>
        </w:numPr>
        <w:rPr>
          <w:rFonts w:ascii="Minion Pro" w:hAnsi="Minion Pro" w:cs="Times New Roman"/>
          <w:sz w:val="24"/>
        </w:rPr>
      </w:pPr>
      <w:r>
        <w:rPr>
          <w:rFonts w:ascii="Minion Pro" w:hAnsi="Minion Pro" w:cs="Times New Roman"/>
          <w:sz w:val="24"/>
        </w:rPr>
        <w:t>Speaker Droubie: Tried to reserve space in the Commons, but there was nothing available.</w:t>
      </w:r>
    </w:p>
    <w:p w:rsidR="00B644F2" w:rsidRDefault="00B644F2" w:rsidP="00B644F2">
      <w:pPr>
        <w:pStyle w:val="ListParagraph"/>
        <w:numPr>
          <w:ilvl w:val="1"/>
          <w:numId w:val="1"/>
        </w:numPr>
        <w:rPr>
          <w:rFonts w:ascii="Minion Pro" w:hAnsi="Minion Pro" w:cs="Times New Roman"/>
          <w:sz w:val="24"/>
        </w:rPr>
      </w:pPr>
      <w:r>
        <w:rPr>
          <w:rFonts w:ascii="Minion Pro" w:hAnsi="Minion Pro" w:cs="Times New Roman"/>
          <w:sz w:val="24"/>
        </w:rPr>
        <w:t>Senator Sonny Ago: Will try to reserve the Multicultural Center for future Senate meetings.</w:t>
      </w:r>
    </w:p>
    <w:p w:rsidR="009A485A" w:rsidRDefault="00F862FD" w:rsidP="009A485A">
      <w:pPr>
        <w:pStyle w:val="ListParagraph"/>
        <w:numPr>
          <w:ilvl w:val="0"/>
          <w:numId w:val="1"/>
        </w:numPr>
        <w:rPr>
          <w:rFonts w:ascii="Minion Pro" w:hAnsi="Minion Pro" w:cs="Times New Roman"/>
          <w:sz w:val="24"/>
        </w:rPr>
      </w:pPr>
      <w:r>
        <w:rPr>
          <w:rFonts w:ascii="Minion Pro" w:hAnsi="Minion Pro" w:cs="Times New Roman"/>
          <w:sz w:val="24"/>
        </w:rPr>
        <w:t>Adjourned at 4:54</w:t>
      </w:r>
      <w:r w:rsidR="00A72401">
        <w:rPr>
          <w:rFonts w:ascii="Minion Pro" w:hAnsi="Minion Pro" w:cs="Times New Roman"/>
          <w:sz w:val="24"/>
        </w:rPr>
        <w:t xml:space="preserve"> pm.</w:t>
      </w:r>
    </w:p>
    <w:p w:rsidR="00EA6CA2" w:rsidRPr="00B644F2" w:rsidRDefault="00A72401">
      <w:pPr>
        <w:rPr>
          <w:rFonts w:ascii="Minion Pro" w:hAnsi="Minion Pro" w:cs="Times New Roman"/>
          <w:sz w:val="24"/>
        </w:rPr>
      </w:pPr>
      <w:r>
        <w:rPr>
          <w:rFonts w:ascii="Minion Pro" w:hAnsi="Minion Pro" w:cs="Times New Roman"/>
          <w:sz w:val="24"/>
        </w:rPr>
        <w:t>Respectfully submitted by M. Jura.</w:t>
      </w:r>
    </w:p>
    <w:sectPr w:rsidR="00EA6CA2" w:rsidRPr="00B644F2" w:rsidSect="0038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19"/>
    <w:multiLevelType w:val="hybridMultilevel"/>
    <w:tmpl w:val="44A2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EA0833"/>
    <w:multiLevelType w:val="hybridMultilevel"/>
    <w:tmpl w:val="A14C5152"/>
    <w:lvl w:ilvl="0" w:tplc="3A0651A2">
      <w:start w:val="1"/>
      <w:numFmt w:val="upperRoman"/>
      <w:lvlText w:val="%1."/>
      <w:lvlJc w:val="left"/>
      <w:pPr>
        <w:ind w:left="720" w:hanging="360"/>
      </w:pPr>
      <w:rPr>
        <w:rFonts w:ascii="Minion Pro" w:eastAsiaTheme="minorEastAsia" w:hAnsi="Minion Pro"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A2"/>
    <w:rsid w:val="000304A2"/>
    <w:rsid w:val="0007754B"/>
    <w:rsid w:val="000A050C"/>
    <w:rsid w:val="00112190"/>
    <w:rsid w:val="0025283C"/>
    <w:rsid w:val="002724FE"/>
    <w:rsid w:val="002C4C63"/>
    <w:rsid w:val="00316066"/>
    <w:rsid w:val="00386CC1"/>
    <w:rsid w:val="003B6D43"/>
    <w:rsid w:val="004532B3"/>
    <w:rsid w:val="00532E23"/>
    <w:rsid w:val="005D679A"/>
    <w:rsid w:val="005F7534"/>
    <w:rsid w:val="00682783"/>
    <w:rsid w:val="006F3C17"/>
    <w:rsid w:val="006F5BA6"/>
    <w:rsid w:val="007D3241"/>
    <w:rsid w:val="00833DF4"/>
    <w:rsid w:val="008C32DB"/>
    <w:rsid w:val="009754F9"/>
    <w:rsid w:val="009A1C5B"/>
    <w:rsid w:val="009A485A"/>
    <w:rsid w:val="009D4E71"/>
    <w:rsid w:val="009E3A25"/>
    <w:rsid w:val="009E4BA8"/>
    <w:rsid w:val="009F55A1"/>
    <w:rsid w:val="00A07088"/>
    <w:rsid w:val="00A72401"/>
    <w:rsid w:val="00A772F6"/>
    <w:rsid w:val="00B20539"/>
    <w:rsid w:val="00B3543A"/>
    <w:rsid w:val="00B5202F"/>
    <w:rsid w:val="00B644F2"/>
    <w:rsid w:val="00B841A1"/>
    <w:rsid w:val="00C52ECD"/>
    <w:rsid w:val="00CA779B"/>
    <w:rsid w:val="00D853FC"/>
    <w:rsid w:val="00DA02CB"/>
    <w:rsid w:val="00E310DC"/>
    <w:rsid w:val="00E863AC"/>
    <w:rsid w:val="00EA6CA2"/>
    <w:rsid w:val="00EC2C6B"/>
    <w:rsid w:val="00F17A35"/>
    <w:rsid w:val="00F61842"/>
    <w:rsid w:val="00F652B3"/>
    <w:rsid w:val="00F862FD"/>
    <w:rsid w:val="00F90E47"/>
    <w:rsid w:val="00FA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template</cp:lastModifiedBy>
  <cp:revision>12</cp:revision>
  <dcterms:created xsi:type="dcterms:W3CDTF">2014-10-23T18:14:00Z</dcterms:created>
  <dcterms:modified xsi:type="dcterms:W3CDTF">2014-12-03T19:10:00Z</dcterms:modified>
</cp:coreProperties>
</file>