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91BEF" w:rsidRDefault="00BE18EE">
      <w:pPr>
        <w:jc w:val="center"/>
      </w:pPr>
      <w:bookmarkStart w:id="0" w:name="_gjdgxs" w:colFirst="0" w:colLast="0"/>
      <w:bookmarkEnd w:id="0"/>
      <w:r>
        <w:rPr>
          <w:noProof/>
        </w:rPr>
        <w:drawing>
          <wp:inline distT="0" distB="0" distL="0" distR="0">
            <wp:extent cx="2700146" cy="1509387"/>
            <wp:effectExtent l="0" t="0" r="0" b="0"/>
            <wp:docPr id="1" name="image01.jpg" descr="Senate Logo"/>
            <wp:cNvGraphicFramePr/>
            <a:graphic xmlns:a="http://schemas.openxmlformats.org/drawingml/2006/main">
              <a:graphicData uri="http://schemas.openxmlformats.org/drawingml/2006/picture">
                <pic:pic xmlns:pic="http://schemas.openxmlformats.org/drawingml/2006/picture">
                  <pic:nvPicPr>
                    <pic:cNvPr id="0" name="image01.jpg" descr="Senate Logo"/>
                    <pic:cNvPicPr preferRelativeResize="0"/>
                  </pic:nvPicPr>
                  <pic:blipFill>
                    <a:blip r:embed="rId7"/>
                    <a:srcRect/>
                    <a:stretch>
                      <a:fillRect/>
                    </a:stretch>
                  </pic:blipFill>
                  <pic:spPr>
                    <a:xfrm>
                      <a:off x="0" y="0"/>
                      <a:ext cx="2700146" cy="1509387"/>
                    </a:xfrm>
                    <a:prstGeom prst="rect">
                      <a:avLst/>
                    </a:prstGeom>
                    <a:ln/>
                  </pic:spPr>
                </pic:pic>
              </a:graphicData>
            </a:graphic>
          </wp:inline>
        </w:drawing>
      </w:r>
    </w:p>
    <w:p w:rsidR="00891BEF" w:rsidRPr="00A5255B" w:rsidRDefault="00BE18EE" w:rsidP="00A5255B">
      <w:pPr>
        <w:jc w:val="center"/>
        <w:rPr>
          <w:rFonts w:ascii="Minion Pro" w:eastAsia="EB Garamond" w:hAnsi="Minion Pro" w:cs="EB Garamond"/>
        </w:rPr>
      </w:pPr>
      <w:r w:rsidRPr="00446DFB">
        <w:rPr>
          <w:rFonts w:ascii="Minion Pro" w:eastAsia="EB Garamond" w:hAnsi="Minion Pro" w:cs="EB Garamond"/>
          <w:sz w:val="24"/>
          <w:szCs w:val="24"/>
        </w:rPr>
        <w:t xml:space="preserve">Tuesday, March 21, 2017 | 3:30pm </w:t>
      </w:r>
      <w:r w:rsidRPr="00446DFB">
        <w:rPr>
          <w:rFonts w:ascii="Minion Pro" w:eastAsia="EB Garamond" w:hAnsi="Minion Pro" w:cs="EB Garamond"/>
          <w:b/>
          <w:sz w:val="24"/>
          <w:szCs w:val="24"/>
        </w:rPr>
        <w:t xml:space="preserve">| </w:t>
      </w:r>
      <w:r w:rsidRPr="00446DFB">
        <w:rPr>
          <w:rFonts w:ascii="Minion Pro" w:eastAsia="EB Garamond" w:hAnsi="Minion Pro" w:cs="EB Garamond"/>
          <w:sz w:val="24"/>
          <w:szCs w:val="24"/>
        </w:rPr>
        <w:t>Kelly Commons 5A</w:t>
      </w:r>
      <w:bookmarkStart w:id="1" w:name="_GoBack"/>
      <w:bookmarkEnd w:id="1"/>
    </w:p>
    <w:p w:rsidR="00891BEF" w:rsidRPr="00446DFB" w:rsidRDefault="00BE18EE">
      <w:pPr>
        <w:jc w:val="center"/>
        <w:rPr>
          <w:rFonts w:ascii="Minion Pro" w:eastAsia="EB Garamond" w:hAnsi="Minion Pro" w:cs="EB Garamond"/>
          <w:sz w:val="24"/>
          <w:szCs w:val="24"/>
        </w:rPr>
      </w:pPr>
      <w:r w:rsidRPr="00446DFB">
        <w:rPr>
          <w:rFonts w:ascii="Minion Pro" w:eastAsia="EB Garamond" w:hAnsi="Minion Pro" w:cs="EB Garamond"/>
          <w:b/>
          <w:sz w:val="32"/>
          <w:szCs w:val="32"/>
        </w:rPr>
        <w:t>Minutes</w:t>
      </w:r>
    </w:p>
    <w:p w:rsidR="00891BEF" w:rsidRPr="00446DFB" w:rsidRDefault="00BE18EE">
      <w:pPr>
        <w:numPr>
          <w:ilvl w:val="0"/>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Roll was taken.</w:t>
      </w:r>
    </w:p>
    <w:p w:rsidR="00891BEF" w:rsidRPr="00446DFB" w:rsidRDefault="00BE18EE">
      <w:pPr>
        <w:numPr>
          <w:ilvl w:val="0"/>
          <w:numId w:val="5"/>
        </w:numPr>
        <w:spacing w:after="0"/>
        <w:ind w:left="1440"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Senators present: Sonny Ago, Ankur Agrawal, Amira Annabi, Micaela Bishop, Shawna BuShell, William Clyde, Dana Coniglio, Antonio Cordoba, Amy Handfield, Nuwan Jayawickreme, Matthew Jura, Margaret McKieran, Joseph Moussa, Richard Saterlee, Kaitlyn Von Runnen, Qian Wang, Jessica Wilson, and Crystal Xu.</w:t>
      </w:r>
    </w:p>
    <w:p w:rsidR="00891BEF" w:rsidRPr="00446DFB" w:rsidRDefault="00BE18EE">
      <w:pPr>
        <w:numPr>
          <w:ilvl w:val="0"/>
          <w:numId w:val="5"/>
        </w:numPr>
        <w:spacing w:after="0"/>
        <w:ind w:left="1440"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 xml:space="preserve">Senators absent: Salwa </w:t>
      </w:r>
      <w:r w:rsidR="00A5255B" w:rsidRPr="00446DFB">
        <w:rPr>
          <w:rFonts w:ascii="Minion Pro" w:eastAsia="EB Garamond" w:hAnsi="Minion Pro" w:cs="EB Garamond"/>
          <w:sz w:val="24"/>
          <w:szCs w:val="24"/>
        </w:rPr>
        <w:t>Ammar (</w:t>
      </w:r>
      <w:r w:rsidRPr="00446DFB">
        <w:rPr>
          <w:rFonts w:ascii="Minion Pro" w:eastAsia="EB Garamond" w:hAnsi="Minion Pro" w:cs="EB Garamond"/>
          <w:sz w:val="24"/>
          <w:szCs w:val="24"/>
        </w:rPr>
        <w:t xml:space="preserve">excused), Keith </w:t>
      </w:r>
      <w:r w:rsidR="00A5255B" w:rsidRPr="00446DFB">
        <w:rPr>
          <w:rFonts w:ascii="Minion Pro" w:eastAsia="EB Garamond" w:hAnsi="Minion Pro" w:cs="EB Garamond"/>
          <w:sz w:val="24"/>
          <w:szCs w:val="24"/>
        </w:rPr>
        <w:t>Brower (</w:t>
      </w:r>
      <w:r w:rsidRPr="00446DFB">
        <w:rPr>
          <w:rFonts w:ascii="Minion Pro" w:eastAsia="EB Garamond" w:hAnsi="Minion Pro" w:cs="EB Garamond"/>
          <w:sz w:val="24"/>
          <w:szCs w:val="24"/>
        </w:rPr>
        <w:t xml:space="preserve">excused), Fionnuala Duffy, Peter </w:t>
      </w:r>
      <w:r w:rsidR="00A5255B" w:rsidRPr="00446DFB">
        <w:rPr>
          <w:rFonts w:ascii="Minion Pro" w:eastAsia="EB Garamond" w:hAnsi="Minion Pro" w:cs="EB Garamond"/>
          <w:sz w:val="24"/>
          <w:szCs w:val="24"/>
        </w:rPr>
        <w:t>McCarthy (</w:t>
      </w:r>
      <w:r w:rsidRPr="00446DFB">
        <w:rPr>
          <w:rFonts w:ascii="Minion Pro" w:eastAsia="EB Garamond" w:hAnsi="Minion Pro" w:cs="EB Garamond"/>
          <w:sz w:val="24"/>
          <w:szCs w:val="24"/>
        </w:rPr>
        <w:t xml:space="preserve">excused), Michael </w:t>
      </w:r>
      <w:r w:rsidR="00A5255B" w:rsidRPr="00446DFB">
        <w:rPr>
          <w:rFonts w:ascii="Minion Pro" w:eastAsia="EB Garamond" w:hAnsi="Minion Pro" w:cs="EB Garamond"/>
          <w:sz w:val="24"/>
          <w:szCs w:val="24"/>
        </w:rPr>
        <w:t>McEneny (</w:t>
      </w:r>
      <w:r w:rsidRPr="00446DFB">
        <w:rPr>
          <w:rFonts w:ascii="Minion Pro" w:eastAsia="EB Garamond" w:hAnsi="Minion Pro" w:cs="EB Garamond"/>
          <w:sz w:val="24"/>
          <w:szCs w:val="24"/>
        </w:rPr>
        <w:t xml:space="preserve">excused), Kyle Meany, Lisamarie Nilaj, Carolann </w:t>
      </w:r>
      <w:r w:rsidR="00A5255B" w:rsidRPr="00446DFB">
        <w:rPr>
          <w:rFonts w:ascii="Minion Pro" w:eastAsia="EB Garamond" w:hAnsi="Minion Pro" w:cs="EB Garamond"/>
          <w:sz w:val="24"/>
          <w:szCs w:val="24"/>
        </w:rPr>
        <w:t>O’Connor (</w:t>
      </w:r>
      <w:r w:rsidRPr="00446DFB">
        <w:rPr>
          <w:rFonts w:ascii="Minion Pro" w:eastAsia="EB Garamond" w:hAnsi="Minion Pro" w:cs="EB Garamond"/>
          <w:sz w:val="24"/>
          <w:szCs w:val="24"/>
        </w:rPr>
        <w:t>excused), Francois-Xavier Thiolliere, and Kevin Welsh.</w:t>
      </w:r>
    </w:p>
    <w:p w:rsidR="00891BEF" w:rsidRPr="00446DFB" w:rsidRDefault="00BE18EE">
      <w:pPr>
        <w:numPr>
          <w:ilvl w:val="0"/>
          <w:numId w:val="5"/>
        </w:numPr>
        <w:spacing w:after="0"/>
        <w:ind w:left="1440"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 xml:space="preserve">Quorum met. </w:t>
      </w:r>
    </w:p>
    <w:p w:rsidR="00891BEF" w:rsidRPr="00446DFB" w:rsidRDefault="00BE18EE">
      <w:pPr>
        <w:numPr>
          <w:ilvl w:val="0"/>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Approval of the Agenda</w:t>
      </w:r>
    </w:p>
    <w:p w:rsidR="00891BEF" w:rsidRPr="00446DFB" w:rsidRDefault="00BE18EE">
      <w:pPr>
        <w:numPr>
          <w:ilvl w:val="0"/>
          <w:numId w:val="4"/>
        </w:numPr>
        <w:spacing w:after="0"/>
        <w:ind w:left="1440"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Motion passed.</w:t>
      </w:r>
    </w:p>
    <w:p w:rsidR="00891BEF" w:rsidRPr="00446DFB" w:rsidRDefault="00BE18EE">
      <w:pPr>
        <w:numPr>
          <w:ilvl w:val="0"/>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Approval of Previous Minutes</w:t>
      </w:r>
    </w:p>
    <w:p w:rsidR="00891BEF" w:rsidRPr="00446DFB" w:rsidRDefault="00BE18EE">
      <w:pPr>
        <w:numPr>
          <w:ilvl w:val="0"/>
          <w:numId w:val="1"/>
        </w:numPr>
        <w:spacing w:after="0"/>
        <w:ind w:left="1440"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Motion passed.</w:t>
      </w:r>
    </w:p>
    <w:p w:rsidR="00891BEF" w:rsidRPr="00446DFB" w:rsidRDefault="00BE18EE">
      <w:pPr>
        <w:numPr>
          <w:ilvl w:val="0"/>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Reading from the “Green Book” pg. 46</w:t>
      </w:r>
    </w:p>
    <w:p w:rsidR="00891BEF" w:rsidRPr="00446DFB" w:rsidRDefault="00BE18EE">
      <w:pPr>
        <w:numPr>
          <w:ilvl w:val="0"/>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Speaker’s Report, Speaker Jura</w:t>
      </w:r>
    </w:p>
    <w:p w:rsidR="00891BEF" w:rsidRPr="00446DFB" w:rsidRDefault="00BE18EE">
      <w:pPr>
        <w:numPr>
          <w:ilvl w:val="0"/>
          <w:numId w:val="2"/>
        </w:numPr>
        <w:spacing w:after="0"/>
        <w:ind w:left="1350"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Vice President McManness will discuss the current status of our budget.</w:t>
      </w:r>
    </w:p>
    <w:p w:rsidR="00891BEF" w:rsidRPr="00446DFB" w:rsidRDefault="00575618">
      <w:pPr>
        <w:numPr>
          <w:ilvl w:val="0"/>
          <w:numId w:val="2"/>
        </w:numPr>
        <w:spacing w:after="0"/>
        <w:ind w:left="1350" w:hanging="360"/>
        <w:contextualSpacing/>
        <w:rPr>
          <w:rFonts w:ascii="Minion Pro" w:eastAsia="EB Garamond" w:hAnsi="Minion Pro" w:cs="EB Garamond"/>
          <w:sz w:val="24"/>
          <w:szCs w:val="24"/>
        </w:rPr>
      </w:pPr>
      <w:r>
        <w:rPr>
          <w:rFonts w:ascii="Minion Pro" w:eastAsia="EB Garamond" w:hAnsi="Minion Pro" w:cs="EB Garamond"/>
          <w:sz w:val="24"/>
          <w:szCs w:val="24"/>
        </w:rPr>
        <w:t>Presentation on Tas</w:t>
      </w:r>
      <w:r w:rsidR="00BE18EE" w:rsidRPr="00446DFB">
        <w:rPr>
          <w:rFonts w:ascii="Minion Pro" w:eastAsia="EB Garamond" w:hAnsi="Minion Pro" w:cs="EB Garamond"/>
          <w:sz w:val="24"/>
          <w:szCs w:val="24"/>
        </w:rPr>
        <w:t>kstream  Integration in Mood</w:t>
      </w:r>
      <w:r>
        <w:rPr>
          <w:rFonts w:ascii="Minion Pro" w:eastAsia="EB Garamond" w:hAnsi="Minion Pro" w:cs="EB Garamond"/>
          <w:sz w:val="24"/>
          <w:szCs w:val="24"/>
        </w:rPr>
        <w:t>le, Dora Moreira, Director of Tas</w:t>
      </w:r>
      <w:r w:rsidR="00BE18EE" w:rsidRPr="00446DFB">
        <w:rPr>
          <w:rFonts w:ascii="Minion Pro" w:eastAsia="EB Garamond" w:hAnsi="Minion Pro" w:cs="EB Garamond"/>
          <w:sz w:val="24"/>
          <w:szCs w:val="24"/>
        </w:rPr>
        <w:t>kstream will be rescheduled.</w:t>
      </w:r>
    </w:p>
    <w:p w:rsidR="00891BEF" w:rsidRPr="00446DFB" w:rsidRDefault="00BE18EE">
      <w:pPr>
        <w:numPr>
          <w:ilvl w:val="0"/>
          <w:numId w:val="2"/>
        </w:numPr>
        <w:spacing w:after="0"/>
        <w:ind w:left="1350"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Please refer to Moodle for all resources.</w:t>
      </w:r>
    </w:p>
    <w:p w:rsidR="00575618" w:rsidRPr="00575618" w:rsidRDefault="00BE18EE" w:rsidP="00575618">
      <w:pPr>
        <w:numPr>
          <w:ilvl w:val="0"/>
          <w:numId w:val="2"/>
        </w:numPr>
        <w:spacing w:after="0"/>
        <w:ind w:left="1350"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 xml:space="preserve">President O’Donnell will be </w:t>
      </w:r>
      <w:r w:rsidR="00575618">
        <w:rPr>
          <w:rFonts w:ascii="Minion Pro" w:eastAsia="EB Garamond" w:hAnsi="Minion Pro" w:cs="EB Garamond"/>
          <w:sz w:val="24"/>
          <w:szCs w:val="24"/>
        </w:rPr>
        <w:t>our guest speaker next meeting.</w:t>
      </w:r>
    </w:p>
    <w:p w:rsidR="00575618" w:rsidRDefault="00575618">
      <w:pPr>
        <w:numPr>
          <w:ilvl w:val="0"/>
          <w:numId w:val="6"/>
        </w:numPr>
        <w:spacing w:after="0"/>
        <w:ind w:hanging="360"/>
        <w:contextualSpacing/>
        <w:rPr>
          <w:rFonts w:ascii="Minion Pro" w:eastAsia="EB Garamond" w:hAnsi="Minion Pro" w:cs="EB Garamond"/>
          <w:sz w:val="24"/>
          <w:szCs w:val="24"/>
        </w:rPr>
      </w:pPr>
      <w:r>
        <w:rPr>
          <w:rFonts w:ascii="Minion Pro" w:eastAsia="EB Garamond" w:hAnsi="Minion Pro" w:cs="EB Garamond"/>
          <w:sz w:val="24"/>
          <w:szCs w:val="24"/>
        </w:rPr>
        <w:t xml:space="preserve">Report from Vice President McManness </w:t>
      </w:r>
      <w:r w:rsidR="00A5255B">
        <w:rPr>
          <w:rFonts w:ascii="Minion Pro" w:eastAsia="EB Garamond" w:hAnsi="Minion Pro" w:cs="EB Garamond"/>
          <w:sz w:val="24"/>
          <w:szCs w:val="24"/>
        </w:rPr>
        <w:t>:</w:t>
      </w:r>
    </w:p>
    <w:p w:rsidR="00A5255B" w:rsidRDefault="00A5255B" w:rsidP="00A5255B">
      <w:pPr>
        <w:spacing w:after="0"/>
        <w:ind w:left="720"/>
        <w:contextualSpacing/>
        <w:rPr>
          <w:rFonts w:ascii="Minion Pro" w:eastAsia="EB Garamond" w:hAnsi="Minion Pro" w:cs="EB Garamond"/>
          <w:sz w:val="24"/>
          <w:szCs w:val="24"/>
        </w:rPr>
      </w:pPr>
      <w:r>
        <w:rPr>
          <w:rFonts w:ascii="Minion Pro" w:eastAsia="EB Garamond" w:hAnsi="Minion Pro" w:cs="EB Garamond"/>
          <w:sz w:val="24"/>
          <w:szCs w:val="24"/>
        </w:rPr>
        <w:t>Budget on track and doing well</w:t>
      </w:r>
    </w:p>
    <w:p w:rsidR="00A5255B" w:rsidRPr="00A5255B" w:rsidRDefault="00A5255B" w:rsidP="00A5255B">
      <w:pPr>
        <w:spacing w:after="0"/>
        <w:ind w:left="720"/>
        <w:contextualSpacing/>
        <w:rPr>
          <w:rFonts w:ascii="Minion Pro" w:eastAsia="EB Garamond" w:hAnsi="Minion Pro" w:cs="EB Garamond"/>
          <w:sz w:val="24"/>
          <w:szCs w:val="24"/>
        </w:rPr>
      </w:pPr>
      <w:r w:rsidRPr="00A5255B">
        <w:rPr>
          <w:rFonts w:ascii="Minion Pro" w:eastAsia="EB Garamond" w:hAnsi="Minion Pro" w:cs="EB Garamond"/>
          <w:b/>
          <w:bCs/>
          <w:sz w:val="24"/>
          <w:szCs w:val="24"/>
        </w:rPr>
        <w:t>Revenue</w:t>
      </w:r>
    </w:p>
    <w:p w:rsidR="00000000" w:rsidRP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Freshman Enrollment – 10 Students above budget</w:t>
      </w:r>
    </w:p>
    <w:p w:rsidR="00000000" w:rsidRP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Returning Students – 55 Students above budget - $2 million total</w:t>
      </w:r>
    </w:p>
    <w:p w:rsidR="00000000" w:rsidRP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Financial Aid - .4% variance – savings</w:t>
      </w:r>
    </w:p>
    <w:p w:rsidR="00000000" w:rsidRP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lastRenderedPageBreak/>
        <w:t>Graduate Tuition – On-Line MBA – above budget – just under $300,000</w:t>
      </w:r>
    </w:p>
    <w:p w:rsidR="00000000" w:rsidRP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July Intersession – continues to trend above budget - $335,000</w:t>
      </w:r>
    </w:p>
    <w:p w:rsidR="00000000" w:rsidRP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SCPS – SCPS Graduate On-Line programs – over-attainment - $200,000</w:t>
      </w:r>
    </w:p>
    <w:p w:rsid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Advancement – Gift Income</w:t>
      </w:r>
      <w:r w:rsidR="00A5255B">
        <w:rPr>
          <w:rFonts w:ascii="Minion Pro" w:eastAsia="EB Garamond" w:hAnsi="Minion Pro" w:cs="EB Garamond"/>
          <w:sz w:val="24"/>
          <w:szCs w:val="24"/>
        </w:rPr>
        <w:t xml:space="preserve"> – Dinner – Annual Fund –over-</w:t>
      </w:r>
      <w:r w:rsidRPr="00A5255B">
        <w:rPr>
          <w:rFonts w:ascii="Minion Pro" w:eastAsia="EB Garamond" w:hAnsi="Minion Pro" w:cs="EB Garamond"/>
          <w:sz w:val="24"/>
          <w:szCs w:val="24"/>
        </w:rPr>
        <w:t xml:space="preserve">attainment </w:t>
      </w:r>
      <w:r w:rsidR="00A5255B">
        <w:rPr>
          <w:rFonts w:ascii="Minion Pro" w:eastAsia="EB Garamond" w:hAnsi="Minion Pro" w:cs="EB Garamond"/>
          <w:sz w:val="24"/>
          <w:szCs w:val="24"/>
        </w:rPr>
        <w:t>–</w:t>
      </w:r>
      <w:r w:rsidRPr="00A5255B">
        <w:rPr>
          <w:rFonts w:ascii="Minion Pro" w:eastAsia="EB Garamond" w:hAnsi="Minion Pro" w:cs="EB Garamond"/>
          <w:sz w:val="24"/>
          <w:szCs w:val="24"/>
        </w:rPr>
        <w:t xml:space="preserve"> </w:t>
      </w:r>
    </w:p>
    <w:p w:rsidR="00000000" w:rsidRPr="00A5255B" w:rsidRDefault="00AB6EAC" w:rsidP="00A5255B">
      <w:pPr>
        <w:tabs>
          <w:tab w:val="num" w:pos="1080"/>
        </w:tabs>
        <w:spacing w:after="0"/>
        <w:ind w:left="1440"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$1.4 million</w:t>
      </w:r>
    </w:p>
    <w:p w:rsidR="00000000" w:rsidRP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 xml:space="preserve">Conference Income – Loss of two weeks impact – just </w:t>
      </w:r>
      <w:r w:rsidRPr="00A5255B">
        <w:rPr>
          <w:rFonts w:ascii="Minion Pro" w:eastAsia="EB Garamond" w:hAnsi="Minion Pro" w:cs="EB Garamond"/>
          <w:sz w:val="24"/>
          <w:szCs w:val="24"/>
        </w:rPr>
        <w:t>under $400,000</w:t>
      </w:r>
    </w:p>
    <w:p w:rsidR="00000000" w:rsidRPr="00A5255B" w:rsidRDefault="00AB6EAC" w:rsidP="00A5255B">
      <w:pPr>
        <w:numPr>
          <w:ilvl w:val="0"/>
          <w:numId w:val="7"/>
        </w:numPr>
        <w:tabs>
          <w:tab w:val="clear" w:pos="720"/>
          <w:tab w:val="num" w:pos="1080"/>
        </w:tabs>
        <w:spacing w:after="0"/>
        <w:ind w:firstLine="540"/>
        <w:contextualSpacing/>
        <w:rPr>
          <w:rFonts w:ascii="Minion Pro" w:eastAsia="EB Garamond" w:hAnsi="Minion Pro" w:cs="EB Garamond"/>
          <w:sz w:val="24"/>
          <w:szCs w:val="24"/>
        </w:rPr>
      </w:pPr>
      <w:r w:rsidRPr="00A5255B">
        <w:rPr>
          <w:rFonts w:ascii="Minion Pro" w:eastAsia="EB Garamond" w:hAnsi="Minion Pro" w:cs="EB Garamond"/>
          <w:sz w:val="24"/>
          <w:szCs w:val="24"/>
        </w:rPr>
        <w:t>Total Revenue projected –</w:t>
      </w:r>
      <w:r w:rsidRPr="00A5255B">
        <w:rPr>
          <w:rFonts w:ascii="Minion Pro" w:eastAsia="EB Garamond" w:hAnsi="Minion Pro" w:cs="EB Garamond"/>
          <w:b/>
          <w:sz w:val="24"/>
          <w:szCs w:val="24"/>
        </w:rPr>
        <w:t xml:space="preserve"> just under $4 million </w:t>
      </w:r>
    </w:p>
    <w:p w:rsidR="00A5255B" w:rsidRPr="00A5255B" w:rsidRDefault="00A5255B" w:rsidP="00A5255B">
      <w:pPr>
        <w:spacing w:after="0"/>
        <w:ind w:left="720"/>
        <w:contextualSpacing/>
        <w:rPr>
          <w:rFonts w:ascii="Minion Pro" w:eastAsia="EB Garamond" w:hAnsi="Minion Pro" w:cs="EB Garamond"/>
          <w:sz w:val="24"/>
          <w:szCs w:val="24"/>
        </w:rPr>
      </w:pPr>
    </w:p>
    <w:p w:rsidR="00A5255B" w:rsidRPr="00A5255B" w:rsidRDefault="00A5255B" w:rsidP="00A5255B">
      <w:pPr>
        <w:spacing w:after="0"/>
        <w:ind w:left="720"/>
        <w:contextualSpacing/>
        <w:rPr>
          <w:rFonts w:ascii="Minion Pro" w:eastAsia="EB Garamond" w:hAnsi="Minion Pro" w:cs="EB Garamond"/>
          <w:sz w:val="24"/>
          <w:szCs w:val="24"/>
        </w:rPr>
      </w:pPr>
      <w:r w:rsidRPr="00A5255B">
        <w:rPr>
          <w:rFonts w:ascii="Minion Pro" w:eastAsia="EB Garamond" w:hAnsi="Minion Pro" w:cs="EB Garamond"/>
          <w:b/>
          <w:bCs/>
          <w:sz w:val="24"/>
          <w:szCs w:val="24"/>
        </w:rPr>
        <w:t>Expenditures</w:t>
      </w:r>
    </w:p>
    <w:p w:rsidR="00000000" w:rsidRPr="00A5255B" w:rsidRDefault="00A5255B" w:rsidP="00A5255B">
      <w:pPr>
        <w:numPr>
          <w:ilvl w:val="0"/>
          <w:numId w:val="7"/>
        </w:numPr>
        <w:spacing w:after="0"/>
        <w:ind w:firstLine="630"/>
        <w:contextualSpacing/>
        <w:rPr>
          <w:rFonts w:ascii="Minion Pro" w:eastAsia="EB Garamond" w:hAnsi="Minion Pro" w:cs="EB Garamond"/>
          <w:sz w:val="24"/>
          <w:szCs w:val="24"/>
        </w:rPr>
      </w:pPr>
      <w:r>
        <w:rPr>
          <w:rFonts w:ascii="Minion Pro" w:eastAsia="EB Garamond" w:hAnsi="Minion Pro" w:cs="EB Garamond"/>
          <w:sz w:val="24"/>
          <w:szCs w:val="24"/>
        </w:rPr>
        <w:t xml:space="preserve"> </w:t>
      </w:r>
      <w:r w:rsidR="00AB6EAC" w:rsidRPr="00A5255B">
        <w:rPr>
          <w:rFonts w:ascii="Minion Pro" w:eastAsia="EB Garamond" w:hAnsi="Minion Pro" w:cs="EB Garamond"/>
          <w:sz w:val="24"/>
          <w:szCs w:val="24"/>
        </w:rPr>
        <w:t>Compensation – Vacancies – less than prior year - $600,000</w:t>
      </w:r>
    </w:p>
    <w:p w:rsidR="00000000" w:rsidRPr="00A5255B" w:rsidRDefault="00A5255B" w:rsidP="00A5255B">
      <w:pPr>
        <w:numPr>
          <w:ilvl w:val="0"/>
          <w:numId w:val="7"/>
        </w:numPr>
        <w:spacing w:after="0"/>
        <w:ind w:firstLine="630"/>
        <w:contextualSpacing/>
        <w:rPr>
          <w:rFonts w:ascii="Minion Pro" w:eastAsia="EB Garamond" w:hAnsi="Minion Pro" w:cs="EB Garamond"/>
          <w:sz w:val="24"/>
          <w:szCs w:val="24"/>
        </w:rPr>
      </w:pPr>
      <w:r>
        <w:rPr>
          <w:rFonts w:ascii="Minion Pro" w:eastAsia="EB Garamond" w:hAnsi="Minion Pro" w:cs="EB Garamond"/>
          <w:sz w:val="24"/>
          <w:szCs w:val="24"/>
        </w:rPr>
        <w:t xml:space="preserve"> </w:t>
      </w:r>
      <w:r w:rsidR="00AB6EAC" w:rsidRPr="00A5255B">
        <w:rPr>
          <w:rFonts w:ascii="Minion Pro" w:eastAsia="EB Garamond" w:hAnsi="Minion Pro" w:cs="EB Garamond"/>
          <w:sz w:val="24"/>
          <w:szCs w:val="24"/>
        </w:rPr>
        <w:t>Benefits – Rates are consistent - $765,000</w:t>
      </w:r>
    </w:p>
    <w:p w:rsidR="00000000" w:rsidRPr="00A5255B" w:rsidRDefault="00A5255B" w:rsidP="00A5255B">
      <w:pPr>
        <w:numPr>
          <w:ilvl w:val="0"/>
          <w:numId w:val="7"/>
        </w:numPr>
        <w:spacing w:after="0"/>
        <w:ind w:firstLine="630"/>
        <w:contextualSpacing/>
        <w:rPr>
          <w:rFonts w:ascii="Minion Pro" w:eastAsia="EB Garamond" w:hAnsi="Minion Pro" w:cs="EB Garamond"/>
          <w:sz w:val="24"/>
          <w:szCs w:val="24"/>
        </w:rPr>
      </w:pPr>
      <w:r>
        <w:rPr>
          <w:rFonts w:ascii="Minion Pro" w:eastAsia="EB Garamond" w:hAnsi="Minion Pro" w:cs="EB Garamond"/>
          <w:sz w:val="24"/>
          <w:szCs w:val="24"/>
        </w:rPr>
        <w:t xml:space="preserve"> </w:t>
      </w:r>
      <w:r w:rsidR="00AB6EAC" w:rsidRPr="00A5255B">
        <w:rPr>
          <w:rFonts w:ascii="Minion Pro" w:eastAsia="EB Garamond" w:hAnsi="Minion Pro" w:cs="EB Garamond"/>
          <w:sz w:val="24"/>
          <w:szCs w:val="24"/>
        </w:rPr>
        <w:t>General Expense – Small savings – just under $200,000</w:t>
      </w:r>
    </w:p>
    <w:p w:rsidR="00000000" w:rsidRPr="00A5255B" w:rsidRDefault="00A5255B" w:rsidP="00A5255B">
      <w:pPr>
        <w:numPr>
          <w:ilvl w:val="0"/>
          <w:numId w:val="7"/>
        </w:numPr>
        <w:spacing w:after="0"/>
        <w:ind w:firstLine="630"/>
        <w:contextualSpacing/>
        <w:rPr>
          <w:rFonts w:ascii="Minion Pro" w:eastAsia="EB Garamond" w:hAnsi="Minion Pro" w:cs="EB Garamond"/>
          <w:sz w:val="24"/>
          <w:szCs w:val="24"/>
        </w:rPr>
      </w:pPr>
      <w:r>
        <w:rPr>
          <w:rFonts w:ascii="Minion Pro" w:eastAsia="EB Garamond" w:hAnsi="Minion Pro" w:cs="EB Garamond"/>
          <w:sz w:val="24"/>
          <w:szCs w:val="24"/>
        </w:rPr>
        <w:t xml:space="preserve"> </w:t>
      </w:r>
      <w:r w:rsidR="00AB6EAC" w:rsidRPr="00A5255B">
        <w:rPr>
          <w:rFonts w:ascii="Minion Pro" w:eastAsia="EB Garamond" w:hAnsi="Minion Pro" w:cs="EB Garamond"/>
          <w:sz w:val="24"/>
          <w:szCs w:val="24"/>
        </w:rPr>
        <w:t>Debt Service – Additional Expense of almost $200,000</w:t>
      </w:r>
    </w:p>
    <w:p w:rsidR="00000000" w:rsidRPr="00A5255B" w:rsidRDefault="00A5255B" w:rsidP="00A5255B">
      <w:pPr>
        <w:numPr>
          <w:ilvl w:val="0"/>
          <w:numId w:val="7"/>
        </w:numPr>
        <w:spacing w:after="0"/>
        <w:ind w:firstLine="630"/>
        <w:contextualSpacing/>
        <w:rPr>
          <w:rFonts w:ascii="Minion Pro" w:eastAsia="EB Garamond" w:hAnsi="Minion Pro" w:cs="EB Garamond"/>
          <w:sz w:val="24"/>
          <w:szCs w:val="24"/>
        </w:rPr>
      </w:pPr>
      <w:r>
        <w:rPr>
          <w:rFonts w:ascii="Minion Pro" w:eastAsia="EB Garamond" w:hAnsi="Minion Pro" w:cs="EB Garamond"/>
          <w:sz w:val="24"/>
          <w:szCs w:val="24"/>
        </w:rPr>
        <w:t xml:space="preserve"> </w:t>
      </w:r>
      <w:r w:rsidR="00AB6EAC" w:rsidRPr="00A5255B">
        <w:rPr>
          <w:rFonts w:ascii="Minion Pro" w:eastAsia="EB Garamond" w:hAnsi="Minion Pro" w:cs="EB Garamond"/>
          <w:sz w:val="24"/>
          <w:szCs w:val="24"/>
        </w:rPr>
        <w:t>Utilities – variance of $700,000 due to mild winter</w:t>
      </w:r>
    </w:p>
    <w:p w:rsidR="00000000" w:rsidRPr="00A5255B" w:rsidRDefault="00A5255B" w:rsidP="00A5255B">
      <w:pPr>
        <w:numPr>
          <w:ilvl w:val="0"/>
          <w:numId w:val="7"/>
        </w:numPr>
        <w:spacing w:after="0"/>
        <w:ind w:firstLine="630"/>
        <w:contextualSpacing/>
        <w:rPr>
          <w:rFonts w:ascii="Minion Pro" w:eastAsia="EB Garamond" w:hAnsi="Minion Pro" w:cs="EB Garamond"/>
          <w:sz w:val="24"/>
          <w:szCs w:val="24"/>
        </w:rPr>
      </w:pPr>
      <w:r>
        <w:rPr>
          <w:rFonts w:ascii="Minion Pro" w:eastAsia="EB Garamond" w:hAnsi="Minion Pro" w:cs="EB Garamond"/>
          <w:sz w:val="24"/>
          <w:szCs w:val="24"/>
        </w:rPr>
        <w:t xml:space="preserve"> </w:t>
      </w:r>
      <w:r w:rsidR="00AB6EAC" w:rsidRPr="00A5255B">
        <w:rPr>
          <w:rFonts w:ascii="Minion Pro" w:eastAsia="EB Garamond" w:hAnsi="Minion Pro" w:cs="EB Garamond"/>
          <w:sz w:val="24"/>
          <w:szCs w:val="24"/>
        </w:rPr>
        <w:t>Capital budget – Variance in savings utilized for Depreciation</w:t>
      </w:r>
    </w:p>
    <w:p w:rsidR="00000000" w:rsidRPr="00A5255B" w:rsidRDefault="00AB6EAC" w:rsidP="00A5255B">
      <w:pPr>
        <w:numPr>
          <w:ilvl w:val="0"/>
          <w:numId w:val="7"/>
        </w:numPr>
        <w:spacing w:after="0"/>
        <w:ind w:firstLine="630"/>
        <w:contextualSpacing/>
        <w:rPr>
          <w:rFonts w:ascii="Minion Pro" w:eastAsia="EB Garamond" w:hAnsi="Minion Pro" w:cs="EB Garamond"/>
          <w:sz w:val="24"/>
          <w:szCs w:val="24"/>
        </w:rPr>
      </w:pPr>
      <w:r w:rsidRPr="00A5255B">
        <w:rPr>
          <w:rFonts w:ascii="Minion Pro" w:eastAsia="EB Garamond" w:hAnsi="Minion Pro" w:cs="EB Garamond"/>
          <w:sz w:val="24"/>
          <w:szCs w:val="24"/>
        </w:rPr>
        <w:t>Athletics Projects – Turf Field, Bleachers, Main Court</w:t>
      </w:r>
    </w:p>
    <w:p w:rsidR="00000000" w:rsidRPr="00A5255B" w:rsidRDefault="00AB6EAC" w:rsidP="00A5255B">
      <w:pPr>
        <w:numPr>
          <w:ilvl w:val="0"/>
          <w:numId w:val="7"/>
        </w:numPr>
        <w:spacing w:after="0"/>
        <w:ind w:firstLine="630"/>
        <w:contextualSpacing/>
        <w:rPr>
          <w:rFonts w:ascii="Minion Pro" w:eastAsia="EB Garamond" w:hAnsi="Minion Pro" w:cs="EB Garamond"/>
          <w:sz w:val="24"/>
          <w:szCs w:val="24"/>
        </w:rPr>
      </w:pPr>
      <w:r w:rsidRPr="00A5255B">
        <w:rPr>
          <w:rFonts w:ascii="Minion Pro" w:eastAsia="EB Garamond" w:hAnsi="Minion Pro" w:cs="EB Garamond"/>
          <w:sz w:val="24"/>
          <w:szCs w:val="24"/>
        </w:rPr>
        <w:t xml:space="preserve">Deferred Maintenance Projects identified in the Master Plan </w:t>
      </w:r>
    </w:p>
    <w:p w:rsidR="00000000" w:rsidRPr="00A5255B" w:rsidRDefault="00AB6EAC" w:rsidP="00A5255B">
      <w:pPr>
        <w:numPr>
          <w:ilvl w:val="0"/>
          <w:numId w:val="7"/>
        </w:numPr>
        <w:spacing w:after="0"/>
        <w:ind w:firstLine="630"/>
        <w:contextualSpacing/>
        <w:rPr>
          <w:rFonts w:ascii="Minion Pro" w:eastAsia="EB Garamond" w:hAnsi="Minion Pro" w:cs="EB Garamond"/>
          <w:sz w:val="24"/>
          <w:szCs w:val="24"/>
        </w:rPr>
      </w:pPr>
      <w:r w:rsidRPr="00A5255B">
        <w:rPr>
          <w:rFonts w:ascii="Minion Pro" w:eastAsia="EB Garamond" w:hAnsi="Minion Pro" w:cs="EB Garamond"/>
          <w:sz w:val="24"/>
          <w:szCs w:val="24"/>
        </w:rPr>
        <w:t>Physical Plant Relocation</w:t>
      </w:r>
    </w:p>
    <w:p w:rsidR="00000000" w:rsidRPr="00A5255B" w:rsidRDefault="00AB6EAC" w:rsidP="00A5255B">
      <w:pPr>
        <w:numPr>
          <w:ilvl w:val="0"/>
          <w:numId w:val="7"/>
        </w:numPr>
        <w:spacing w:after="0"/>
        <w:ind w:firstLine="630"/>
        <w:contextualSpacing/>
        <w:rPr>
          <w:rFonts w:ascii="Minion Pro" w:eastAsia="EB Garamond" w:hAnsi="Minion Pro" w:cs="EB Garamond"/>
          <w:sz w:val="24"/>
          <w:szCs w:val="24"/>
        </w:rPr>
      </w:pPr>
      <w:r w:rsidRPr="00A5255B">
        <w:rPr>
          <w:rFonts w:ascii="Minion Pro" w:eastAsia="EB Garamond" w:hAnsi="Minion Pro" w:cs="EB Garamond"/>
          <w:sz w:val="24"/>
          <w:szCs w:val="24"/>
        </w:rPr>
        <w:t xml:space="preserve">Projected Net Budget not including year end requests - </w:t>
      </w:r>
      <w:r w:rsidRPr="00A5255B">
        <w:rPr>
          <w:rFonts w:ascii="Minion Pro" w:eastAsia="EB Garamond" w:hAnsi="Minion Pro" w:cs="EB Garamond"/>
          <w:b/>
          <w:sz w:val="24"/>
          <w:szCs w:val="24"/>
        </w:rPr>
        <w:t>$508,700</w:t>
      </w:r>
    </w:p>
    <w:p w:rsidR="00A5255B" w:rsidRPr="00A5255B" w:rsidRDefault="00A5255B" w:rsidP="00A5255B">
      <w:pPr>
        <w:spacing w:after="0"/>
        <w:ind w:left="1350"/>
        <w:contextualSpacing/>
        <w:rPr>
          <w:rFonts w:ascii="Minion Pro" w:eastAsia="EB Garamond" w:hAnsi="Minion Pro" w:cs="EB Garamond"/>
          <w:sz w:val="24"/>
          <w:szCs w:val="24"/>
        </w:rPr>
      </w:pPr>
    </w:p>
    <w:p w:rsidR="00A5255B" w:rsidRDefault="00A5255B" w:rsidP="00A5255B">
      <w:pPr>
        <w:spacing w:after="0"/>
        <w:ind w:left="720"/>
        <w:contextualSpacing/>
        <w:rPr>
          <w:rFonts w:ascii="Minion Pro" w:eastAsia="EB Garamond" w:hAnsi="Minion Pro" w:cs="EB Garamond"/>
          <w:sz w:val="24"/>
          <w:szCs w:val="24"/>
        </w:rPr>
      </w:pPr>
    </w:p>
    <w:p w:rsidR="00891BEF" w:rsidRPr="00446DFB" w:rsidRDefault="00BE18EE">
      <w:pPr>
        <w:numPr>
          <w:ilvl w:val="0"/>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Reports from the Standing Committees</w:t>
      </w:r>
    </w:p>
    <w:p w:rsidR="00891BEF" w:rsidRPr="00446DFB" w:rsidRDefault="00BE18EE">
      <w:pPr>
        <w:numPr>
          <w:ilvl w:val="1"/>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 xml:space="preserve">Educational Affairs Committee (EAC):  Report given by Senator Clyde concerning graduation dates and graduation locations. Please see full report in Moodle. </w:t>
      </w:r>
    </w:p>
    <w:p w:rsidR="00891BEF" w:rsidRDefault="00BE18EE">
      <w:pPr>
        <w:numPr>
          <w:ilvl w:val="1"/>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Campus Life Committee:  Senator Ago r</w:t>
      </w:r>
      <w:r w:rsidR="00A5255B">
        <w:rPr>
          <w:rFonts w:ascii="Minion Pro" w:eastAsia="EB Garamond" w:hAnsi="Minion Pro" w:cs="EB Garamond"/>
          <w:sz w:val="24"/>
          <w:szCs w:val="24"/>
        </w:rPr>
        <w:t>eported.  Committee did not meet</w:t>
      </w:r>
    </w:p>
    <w:p w:rsidR="00A5255B" w:rsidRPr="00446DFB" w:rsidRDefault="00A5255B" w:rsidP="00A5255B">
      <w:pPr>
        <w:spacing w:after="0"/>
        <w:ind w:left="1440"/>
        <w:contextualSpacing/>
        <w:rPr>
          <w:rFonts w:ascii="Minion Pro" w:eastAsia="EB Garamond" w:hAnsi="Minion Pro" w:cs="EB Garamond"/>
          <w:sz w:val="24"/>
          <w:szCs w:val="24"/>
        </w:rPr>
      </w:pPr>
    </w:p>
    <w:p w:rsidR="00891BEF" w:rsidRPr="00446DFB" w:rsidRDefault="00BE18EE">
      <w:pPr>
        <w:numPr>
          <w:ilvl w:val="0"/>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Old Business</w:t>
      </w:r>
    </w:p>
    <w:p w:rsidR="00891BEF" w:rsidRDefault="00BE18EE">
      <w:pPr>
        <w:numPr>
          <w:ilvl w:val="1"/>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 xml:space="preserve">Leo and RLC proposal submitted by Speaker Jura. </w:t>
      </w:r>
    </w:p>
    <w:p w:rsidR="00A5255B" w:rsidRPr="00446DFB" w:rsidRDefault="00A5255B" w:rsidP="00A5255B">
      <w:pPr>
        <w:spacing w:after="0"/>
        <w:ind w:left="1440"/>
        <w:contextualSpacing/>
        <w:rPr>
          <w:rFonts w:ascii="Minion Pro" w:eastAsia="EB Garamond" w:hAnsi="Minion Pro" w:cs="EB Garamond"/>
          <w:sz w:val="24"/>
          <w:szCs w:val="24"/>
        </w:rPr>
      </w:pPr>
    </w:p>
    <w:p w:rsidR="00891BEF" w:rsidRPr="00446DFB" w:rsidRDefault="00BE18EE">
      <w:pPr>
        <w:spacing w:after="0"/>
        <w:ind w:left="1440"/>
        <w:rPr>
          <w:rFonts w:ascii="Minion Pro" w:eastAsia="EB Garamond" w:hAnsi="Minion Pro" w:cs="EB Garamond"/>
          <w:b/>
          <w:sz w:val="24"/>
          <w:szCs w:val="24"/>
        </w:rPr>
      </w:pPr>
      <w:r w:rsidRPr="00446DFB">
        <w:rPr>
          <w:rFonts w:ascii="Minion Pro" w:eastAsia="EB Garamond" w:hAnsi="Minion Pro" w:cs="EB Garamond"/>
          <w:b/>
          <w:sz w:val="24"/>
          <w:szCs w:val="24"/>
        </w:rPr>
        <w:t>Motion Regarding Crossing Between Leo and RLC Buildings</w:t>
      </w:r>
    </w:p>
    <w:p w:rsidR="00891BEF" w:rsidRPr="00446DFB" w:rsidRDefault="00BE18EE">
      <w:pPr>
        <w:spacing w:after="0"/>
        <w:ind w:left="720"/>
        <w:rPr>
          <w:rFonts w:ascii="Minion Pro" w:eastAsia="EB Garamond" w:hAnsi="Minion Pro" w:cs="EB Garamond"/>
          <w:sz w:val="24"/>
          <w:szCs w:val="24"/>
        </w:rPr>
      </w:pPr>
      <w:r w:rsidRPr="00446DFB">
        <w:rPr>
          <w:rFonts w:ascii="Minion Pro" w:eastAsia="EB Garamond" w:hAnsi="Minion Pro" w:cs="EB Garamond"/>
          <w:sz w:val="24"/>
          <w:szCs w:val="24"/>
        </w:rPr>
        <w:t xml:space="preserve">Whereas many vehicles use Corlear Avenue as a shortcut to avoid traveling on Broadway, and whereas it has therefore become increasingly dangerous for students, faculty, administrators, staff, and guests to cross Corlear Avenue as pedestrians between the Leo and RLC (Research and Learning Center) buildings on Corlear Avenue on the South Campus of Manhattan College, let it be resolved that the Manhattan College Senate requests that the Manhattan College Administration petition the Department of Transportation of the City of New York to put an official pedestrian crosswalk directly at the point of crossing between Leo and RLC on Corlear Avenue and/or construct speed bumps on Corlear Avenue in the vicinity of </w:t>
      </w:r>
      <w:r w:rsidRPr="00446DFB">
        <w:rPr>
          <w:rFonts w:ascii="Minion Pro" w:eastAsia="EB Garamond" w:hAnsi="Minion Pro" w:cs="EB Garamond"/>
          <w:sz w:val="24"/>
          <w:szCs w:val="24"/>
        </w:rPr>
        <w:lastRenderedPageBreak/>
        <w:t>the Leo and RLC buildings.</w:t>
      </w:r>
    </w:p>
    <w:p w:rsidR="00891BEF" w:rsidRPr="00446DFB" w:rsidRDefault="00BE18EE">
      <w:pPr>
        <w:numPr>
          <w:ilvl w:val="1"/>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Discussion on crossing between Leo and RLC.</w:t>
      </w:r>
    </w:p>
    <w:p w:rsidR="00891BEF" w:rsidRPr="00446DFB" w:rsidRDefault="00BE18EE">
      <w:pPr>
        <w:numPr>
          <w:ilvl w:val="1"/>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Motion passed.</w:t>
      </w:r>
    </w:p>
    <w:p w:rsidR="00891BEF" w:rsidRPr="00446DFB" w:rsidRDefault="00BE18EE">
      <w:pPr>
        <w:numPr>
          <w:ilvl w:val="1"/>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Discussion on Academic Schedule and Graduation dates: Senator Clyde suggests we attend EAC meetings where these topics are thoroughly discussed and vetted.</w:t>
      </w:r>
    </w:p>
    <w:p w:rsidR="00891BEF" w:rsidRPr="00446DFB" w:rsidRDefault="00BE18EE">
      <w:pPr>
        <w:numPr>
          <w:ilvl w:val="0"/>
          <w:numId w:val="6"/>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New Business</w:t>
      </w:r>
    </w:p>
    <w:p w:rsidR="00891BEF" w:rsidRPr="00446DFB" w:rsidRDefault="00BE18EE">
      <w:pPr>
        <w:numPr>
          <w:ilvl w:val="0"/>
          <w:numId w:val="3"/>
        </w:numPr>
        <w:spacing w:after="0"/>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Senator Bú Shell spoke about predatory journals. Please be very careful and vet any random emails.</w:t>
      </w:r>
    </w:p>
    <w:p w:rsidR="00891BEF" w:rsidRPr="00446DFB" w:rsidRDefault="00BE18EE">
      <w:pPr>
        <w:numPr>
          <w:ilvl w:val="0"/>
          <w:numId w:val="6"/>
        </w:numPr>
        <w:ind w:hanging="360"/>
        <w:contextualSpacing/>
        <w:rPr>
          <w:rFonts w:ascii="Minion Pro" w:eastAsia="EB Garamond" w:hAnsi="Minion Pro" w:cs="EB Garamond"/>
          <w:sz w:val="24"/>
          <w:szCs w:val="24"/>
        </w:rPr>
      </w:pPr>
      <w:r w:rsidRPr="00446DFB">
        <w:rPr>
          <w:rFonts w:ascii="Minion Pro" w:eastAsia="EB Garamond" w:hAnsi="Minion Pro" w:cs="EB Garamond"/>
          <w:sz w:val="24"/>
          <w:szCs w:val="24"/>
        </w:rPr>
        <w:t>Adjourn at 5:01 pm.</w:t>
      </w:r>
    </w:p>
    <w:sectPr w:rsidR="00891BEF" w:rsidRPr="00446DFB">
      <w:head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EAC" w:rsidRDefault="00AB6EAC" w:rsidP="00446DFB">
      <w:pPr>
        <w:spacing w:after="0" w:line="240" w:lineRule="auto"/>
      </w:pPr>
      <w:r>
        <w:separator/>
      </w:r>
    </w:p>
  </w:endnote>
  <w:endnote w:type="continuationSeparator" w:id="0">
    <w:p w:rsidR="00AB6EAC" w:rsidRDefault="00AB6EAC" w:rsidP="00446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charset w:val="00"/>
    <w:family w:val="auto"/>
    <w:pitch w:val="variable"/>
    <w:sig w:usb0="00000001" w:usb1="00000001" w:usb2="00000000" w:usb3="00000000" w:csb0="0000019F" w:csb1="00000000"/>
  </w:font>
  <w:font w:name="EB Garamond">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EAC" w:rsidRDefault="00AB6EAC" w:rsidP="00446DFB">
      <w:pPr>
        <w:spacing w:after="0" w:line="240" w:lineRule="auto"/>
      </w:pPr>
      <w:r>
        <w:separator/>
      </w:r>
    </w:p>
  </w:footnote>
  <w:footnote w:type="continuationSeparator" w:id="0">
    <w:p w:rsidR="00AB6EAC" w:rsidRDefault="00AB6EAC" w:rsidP="00446D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DFB" w:rsidRDefault="00446DFB">
    <w:pPr>
      <w:pStyle w:val="Header"/>
    </w:pPr>
  </w:p>
  <w:p w:rsidR="00446DFB" w:rsidRPr="00BD0FB6" w:rsidRDefault="00446DFB" w:rsidP="00446DFB">
    <w:pPr>
      <w:pStyle w:val="Header"/>
      <w:jc w:val="center"/>
      <w:rPr>
        <w:color w:val="FF0000"/>
        <w:sz w:val="56"/>
        <w:szCs w:val="56"/>
      </w:rPr>
    </w:pPr>
    <w:r w:rsidRPr="00BD0FB6">
      <w:rPr>
        <w:color w:val="FF0000"/>
        <w:sz w:val="56"/>
        <w:szCs w:val="56"/>
      </w:rPr>
      <w:t>DRAFT</w:t>
    </w:r>
  </w:p>
  <w:p w:rsidR="00446DFB" w:rsidRDefault="00446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D0757"/>
    <w:multiLevelType w:val="multilevel"/>
    <w:tmpl w:val="8C9EE9E4"/>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 w15:restartNumberingAfterBreak="0">
    <w:nsid w:val="27355114"/>
    <w:multiLevelType w:val="multilevel"/>
    <w:tmpl w:val="63201CCA"/>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2" w15:restartNumberingAfterBreak="0">
    <w:nsid w:val="459B7DE8"/>
    <w:multiLevelType w:val="multilevel"/>
    <w:tmpl w:val="262018AC"/>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3" w15:restartNumberingAfterBreak="0">
    <w:nsid w:val="59F71111"/>
    <w:multiLevelType w:val="multilevel"/>
    <w:tmpl w:val="D17880C0"/>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4" w15:restartNumberingAfterBreak="0">
    <w:nsid w:val="650429D8"/>
    <w:multiLevelType w:val="hybridMultilevel"/>
    <w:tmpl w:val="005ADDCA"/>
    <w:lvl w:ilvl="0" w:tplc="520621DC">
      <w:start w:val="1"/>
      <w:numFmt w:val="bullet"/>
      <w:lvlText w:val="•"/>
      <w:lvlJc w:val="left"/>
      <w:pPr>
        <w:tabs>
          <w:tab w:val="num" w:pos="720"/>
        </w:tabs>
        <w:ind w:left="720" w:hanging="360"/>
      </w:pPr>
      <w:rPr>
        <w:rFonts w:ascii="Arial" w:hAnsi="Arial" w:hint="default"/>
      </w:rPr>
    </w:lvl>
    <w:lvl w:ilvl="1" w:tplc="58CCDE58">
      <w:start w:val="1"/>
      <w:numFmt w:val="bullet"/>
      <w:lvlText w:val="•"/>
      <w:lvlJc w:val="left"/>
      <w:pPr>
        <w:tabs>
          <w:tab w:val="num" w:pos="1440"/>
        </w:tabs>
        <w:ind w:left="1440" w:hanging="360"/>
      </w:pPr>
      <w:rPr>
        <w:rFonts w:ascii="Arial" w:hAnsi="Arial" w:hint="default"/>
      </w:rPr>
    </w:lvl>
    <w:lvl w:ilvl="2" w:tplc="686216FA" w:tentative="1">
      <w:start w:val="1"/>
      <w:numFmt w:val="bullet"/>
      <w:lvlText w:val="•"/>
      <w:lvlJc w:val="left"/>
      <w:pPr>
        <w:tabs>
          <w:tab w:val="num" w:pos="2160"/>
        </w:tabs>
        <w:ind w:left="2160" w:hanging="360"/>
      </w:pPr>
      <w:rPr>
        <w:rFonts w:ascii="Arial" w:hAnsi="Arial" w:hint="default"/>
      </w:rPr>
    </w:lvl>
    <w:lvl w:ilvl="3" w:tplc="D2023BCE" w:tentative="1">
      <w:start w:val="1"/>
      <w:numFmt w:val="bullet"/>
      <w:lvlText w:val="•"/>
      <w:lvlJc w:val="left"/>
      <w:pPr>
        <w:tabs>
          <w:tab w:val="num" w:pos="2880"/>
        </w:tabs>
        <w:ind w:left="2880" w:hanging="360"/>
      </w:pPr>
      <w:rPr>
        <w:rFonts w:ascii="Arial" w:hAnsi="Arial" w:hint="default"/>
      </w:rPr>
    </w:lvl>
    <w:lvl w:ilvl="4" w:tplc="D74E5F54">
      <w:numFmt w:val="bullet"/>
      <w:lvlText w:val="•"/>
      <w:lvlJc w:val="left"/>
      <w:pPr>
        <w:tabs>
          <w:tab w:val="num" w:pos="3600"/>
        </w:tabs>
        <w:ind w:left="3600" w:hanging="360"/>
      </w:pPr>
      <w:rPr>
        <w:rFonts w:ascii="Arial" w:hAnsi="Arial" w:hint="default"/>
      </w:rPr>
    </w:lvl>
    <w:lvl w:ilvl="5" w:tplc="B1C8E6A0" w:tentative="1">
      <w:start w:val="1"/>
      <w:numFmt w:val="bullet"/>
      <w:lvlText w:val="•"/>
      <w:lvlJc w:val="left"/>
      <w:pPr>
        <w:tabs>
          <w:tab w:val="num" w:pos="4320"/>
        </w:tabs>
        <w:ind w:left="4320" w:hanging="360"/>
      </w:pPr>
      <w:rPr>
        <w:rFonts w:ascii="Arial" w:hAnsi="Arial" w:hint="default"/>
      </w:rPr>
    </w:lvl>
    <w:lvl w:ilvl="6" w:tplc="37401EB0" w:tentative="1">
      <w:start w:val="1"/>
      <w:numFmt w:val="bullet"/>
      <w:lvlText w:val="•"/>
      <w:lvlJc w:val="left"/>
      <w:pPr>
        <w:tabs>
          <w:tab w:val="num" w:pos="5040"/>
        </w:tabs>
        <w:ind w:left="5040" w:hanging="360"/>
      </w:pPr>
      <w:rPr>
        <w:rFonts w:ascii="Arial" w:hAnsi="Arial" w:hint="default"/>
      </w:rPr>
    </w:lvl>
    <w:lvl w:ilvl="7" w:tplc="A4806A04" w:tentative="1">
      <w:start w:val="1"/>
      <w:numFmt w:val="bullet"/>
      <w:lvlText w:val="•"/>
      <w:lvlJc w:val="left"/>
      <w:pPr>
        <w:tabs>
          <w:tab w:val="num" w:pos="5760"/>
        </w:tabs>
        <w:ind w:left="5760" w:hanging="360"/>
      </w:pPr>
      <w:rPr>
        <w:rFonts w:ascii="Arial" w:hAnsi="Arial" w:hint="default"/>
      </w:rPr>
    </w:lvl>
    <w:lvl w:ilvl="8" w:tplc="786E94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094320A"/>
    <w:multiLevelType w:val="multilevel"/>
    <w:tmpl w:val="F1B2DBF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73001AE9"/>
    <w:multiLevelType w:val="hybridMultilevel"/>
    <w:tmpl w:val="0526D866"/>
    <w:lvl w:ilvl="0" w:tplc="44700072">
      <w:start w:val="1"/>
      <w:numFmt w:val="bullet"/>
      <w:lvlText w:val="•"/>
      <w:lvlJc w:val="left"/>
      <w:pPr>
        <w:tabs>
          <w:tab w:val="num" w:pos="720"/>
        </w:tabs>
        <w:ind w:left="720" w:hanging="360"/>
      </w:pPr>
      <w:rPr>
        <w:rFonts w:ascii="Arial" w:hAnsi="Arial" w:hint="default"/>
      </w:rPr>
    </w:lvl>
    <w:lvl w:ilvl="1" w:tplc="57CCAB8E">
      <w:start w:val="1"/>
      <w:numFmt w:val="bullet"/>
      <w:lvlText w:val="•"/>
      <w:lvlJc w:val="left"/>
      <w:pPr>
        <w:tabs>
          <w:tab w:val="num" w:pos="1440"/>
        </w:tabs>
        <w:ind w:left="1440" w:hanging="360"/>
      </w:pPr>
      <w:rPr>
        <w:rFonts w:ascii="Arial" w:hAnsi="Arial" w:hint="default"/>
      </w:rPr>
    </w:lvl>
    <w:lvl w:ilvl="2" w:tplc="03EE14B6" w:tentative="1">
      <w:start w:val="1"/>
      <w:numFmt w:val="bullet"/>
      <w:lvlText w:val="•"/>
      <w:lvlJc w:val="left"/>
      <w:pPr>
        <w:tabs>
          <w:tab w:val="num" w:pos="2160"/>
        </w:tabs>
        <w:ind w:left="2160" w:hanging="360"/>
      </w:pPr>
      <w:rPr>
        <w:rFonts w:ascii="Arial" w:hAnsi="Arial" w:hint="default"/>
      </w:rPr>
    </w:lvl>
    <w:lvl w:ilvl="3" w:tplc="D78A4440" w:tentative="1">
      <w:start w:val="1"/>
      <w:numFmt w:val="bullet"/>
      <w:lvlText w:val="•"/>
      <w:lvlJc w:val="left"/>
      <w:pPr>
        <w:tabs>
          <w:tab w:val="num" w:pos="2880"/>
        </w:tabs>
        <w:ind w:left="2880" w:hanging="360"/>
      </w:pPr>
      <w:rPr>
        <w:rFonts w:ascii="Arial" w:hAnsi="Arial" w:hint="default"/>
      </w:rPr>
    </w:lvl>
    <w:lvl w:ilvl="4" w:tplc="DBCCD5EA">
      <w:start w:val="1"/>
      <w:numFmt w:val="bullet"/>
      <w:lvlText w:val="•"/>
      <w:lvlJc w:val="left"/>
      <w:pPr>
        <w:tabs>
          <w:tab w:val="num" w:pos="3600"/>
        </w:tabs>
        <w:ind w:left="3600" w:hanging="360"/>
      </w:pPr>
      <w:rPr>
        <w:rFonts w:ascii="Arial" w:hAnsi="Arial" w:hint="default"/>
      </w:rPr>
    </w:lvl>
    <w:lvl w:ilvl="5" w:tplc="0178A49A" w:tentative="1">
      <w:start w:val="1"/>
      <w:numFmt w:val="bullet"/>
      <w:lvlText w:val="•"/>
      <w:lvlJc w:val="left"/>
      <w:pPr>
        <w:tabs>
          <w:tab w:val="num" w:pos="4320"/>
        </w:tabs>
        <w:ind w:left="4320" w:hanging="360"/>
      </w:pPr>
      <w:rPr>
        <w:rFonts w:ascii="Arial" w:hAnsi="Arial" w:hint="default"/>
      </w:rPr>
    </w:lvl>
    <w:lvl w:ilvl="6" w:tplc="3906EE12" w:tentative="1">
      <w:start w:val="1"/>
      <w:numFmt w:val="bullet"/>
      <w:lvlText w:val="•"/>
      <w:lvlJc w:val="left"/>
      <w:pPr>
        <w:tabs>
          <w:tab w:val="num" w:pos="5040"/>
        </w:tabs>
        <w:ind w:left="5040" w:hanging="360"/>
      </w:pPr>
      <w:rPr>
        <w:rFonts w:ascii="Arial" w:hAnsi="Arial" w:hint="default"/>
      </w:rPr>
    </w:lvl>
    <w:lvl w:ilvl="7" w:tplc="F1E444D2" w:tentative="1">
      <w:start w:val="1"/>
      <w:numFmt w:val="bullet"/>
      <w:lvlText w:val="•"/>
      <w:lvlJc w:val="left"/>
      <w:pPr>
        <w:tabs>
          <w:tab w:val="num" w:pos="5760"/>
        </w:tabs>
        <w:ind w:left="5760" w:hanging="360"/>
      </w:pPr>
      <w:rPr>
        <w:rFonts w:ascii="Arial" w:hAnsi="Arial" w:hint="default"/>
      </w:rPr>
    </w:lvl>
    <w:lvl w:ilvl="8" w:tplc="7D2463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4D602AA"/>
    <w:multiLevelType w:val="multilevel"/>
    <w:tmpl w:val="B4DAA00A"/>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num w:numId="1">
    <w:abstractNumId w:val="1"/>
  </w:num>
  <w:num w:numId="2">
    <w:abstractNumId w:val="3"/>
  </w:num>
  <w:num w:numId="3">
    <w:abstractNumId w:val="7"/>
  </w:num>
  <w:num w:numId="4">
    <w:abstractNumId w:val="0"/>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BEF"/>
    <w:rsid w:val="00446DFB"/>
    <w:rsid w:val="00575618"/>
    <w:rsid w:val="00891BEF"/>
    <w:rsid w:val="00A5255B"/>
    <w:rsid w:val="00AB6EAC"/>
    <w:rsid w:val="00BE18EE"/>
    <w:rsid w:val="00DD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013E82-4080-4919-8F04-448E1491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446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DFB"/>
  </w:style>
  <w:style w:type="paragraph" w:styleId="Footer">
    <w:name w:val="footer"/>
    <w:basedOn w:val="Normal"/>
    <w:link w:val="FooterChar"/>
    <w:uiPriority w:val="99"/>
    <w:unhideWhenUsed/>
    <w:rsid w:val="00446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DFB"/>
  </w:style>
  <w:style w:type="paragraph" w:styleId="BalloonText">
    <w:name w:val="Balloon Text"/>
    <w:basedOn w:val="Normal"/>
    <w:link w:val="BalloonTextChar"/>
    <w:uiPriority w:val="99"/>
    <w:semiHidden/>
    <w:unhideWhenUsed/>
    <w:rsid w:val="005756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6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827757">
      <w:bodyDiv w:val="1"/>
      <w:marLeft w:val="0"/>
      <w:marRight w:val="0"/>
      <w:marTop w:val="0"/>
      <w:marBottom w:val="0"/>
      <w:divBdr>
        <w:top w:val="none" w:sz="0" w:space="0" w:color="auto"/>
        <w:left w:val="none" w:sz="0" w:space="0" w:color="auto"/>
        <w:bottom w:val="none" w:sz="0" w:space="0" w:color="auto"/>
        <w:right w:val="none" w:sz="0" w:space="0" w:color="auto"/>
      </w:divBdr>
      <w:divsChild>
        <w:div w:id="1431052129">
          <w:marLeft w:val="360"/>
          <w:marRight w:val="0"/>
          <w:marTop w:val="200"/>
          <w:marBottom w:val="0"/>
          <w:divBdr>
            <w:top w:val="none" w:sz="0" w:space="0" w:color="auto"/>
            <w:left w:val="none" w:sz="0" w:space="0" w:color="auto"/>
            <w:bottom w:val="none" w:sz="0" w:space="0" w:color="auto"/>
            <w:right w:val="none" w:sz="0" w:space="0" w:color="auto"/>
          </w:divBdr>
        </w:div>
        <w:div w:id="1003356537">
          <w:marLeft w:val="360"/>
          <w:marRight w:val="0"/>
          <w:marTop w:val="200"/>
          <w:marBottom w:val="0"/>
          <w:divBdr>
            <w:top w:val="none" w:sz="0" w:space="0" w:color="auto"/>
            <w:left w:val="none" w:sz="0" w:space="0" w:color="auto"/>
            <w:bottom w:val="none" w:sz="0" w:space="0" w:color="auto"/>
            <w:right w:val="none" w:sz="0" w:space="0" w:color="auto"/>
          </w:divBdr>
        </w:div>
        <w:div w:id="1659655081">
          <w:marLeft w:val="360"/>
          <w:marRight w:val="0"/>
          <w:marTop w:val="200"/>
          <w:marBottom w:val="0"/>
          <w:divBdr>
            <w:top w:val="none" w:sz="0" w:space="0" w:color="auto"/>
            <w:left w:val="none" w:sz="0" w:space="0" w:color="auto"/>
            <w:bottom w:val="none" w:sz="0" w:space="0" w:color="auto"/>
            <w:right w:val="none" w:sz="0" w:space="0" w:color="auto"/>
          </w:divBdr>
        </w:div>
        <w:div w:id="172039711">
          <w:marLeft w:val="360"/>
          <w:marRight w:val="0"/>
          <w:marTop w:val="200"/>
          <w:marBottom w:val="0"/>
          <w:divBdr>
            <w:top w:val="none" w:sz="0" w:space="0" w:color="auto"/>
            <w:left w:val="none" w:sz="0" w:space="0" w:color="auto"/>
            <w:bottom w:val="none" w:sz="0" w:space="0" w:color="auto"/>
            <w:right w:val="none" w:sz="0" w:space="0" w:color="auto"/>
          </w:divBdr>
        </w:div>
        <w:div w:id="1104884903">
          <w:marLeft w:val="360"/>
          <w:marRight w:val="0"/>
          <w:marTop w:val="200"/>
          <w:marBottom w:val="0"/>
          <w:divBdr>
            <w:top w:val="none" w:sz="0" w:space="0" w:color="auto"/>
            <w:left w:val="none" w:sz="0" w:space="0" w:color="auto"/>
            <w:bottom w:val="none" w:sz="0" w:space="0" w:color="auto"/>
            <w:right w:val="none" w:sz="0" w:space="0" w:color="auto"/>
          </w:divBdr>
        </w:div>
        <w:div w:id="1294558533">
          <w:marLeft w:val="360"/>
          <w:marRight w:val="0"/>
          <w:marTop w:val="200"/>
          <w:marBottom w:val="0"/>
          <w:divBdr>
            <w:top w:val="none" w:sz="0" w:space="0" w:color="auto"/>
            <w:left w:val="none" w:sz="0" w:space="0" w:color="auto"/>
            <w:bottom w:val="none" w:sz="0" w:space="0" w:color="auto"/>
            <w:right w:val="none" w:sz="0" w:space="0" w:color="auto"/>
          </w:divBdr>
        </w:div>
        <w:div w:id="1127351545">
          <w:marLeft w:val="360"/>
          <w:marRight w:val="0"/>
          <w:marTop w:val="200"/>
          <w:marBottom w:val="0"/>
          <w:divBdr>
            <w:top w:val="none" w:sz="0" w:space="0" w:color="auto"/>
            <w:left w:val="none" w:sz="0" w:space="0" w:color="auto"/>
            <w:bottom w:val="none" w:sz="0" w:space="0" w:color="auto"/>
            <w:right w:val="none" w:sz="0" w:space="0" w:color="auto"/>
          </w:divBdr>
        </w:div>
        <w:div w:id="825362239">
          <w:marLeft w:val="360"/>
          <w:marRight w:val="0"/>
          <w:marTop w:val="200"/>
          <w:marBottom w:val="0"/>
          <w:divBdr>
            <w:top w:val="none" w:sz="0" w:space="0" w:color="auto"/>
            <w:left w:val="none" w:sz="0" w:space="0" w:color="auto"/>
            <w:bottom w:val="none" w:sz="0" w:space="0" w:color="auto"/>
            <w:right w:val="none" w:sz="0" w:space="0" w:color="auto"/>
          </w:divBdr>
        </w:div>
        <w:div w:id="1915973883">
          <w:marLeft w:val="360"/>
          <w:marRight w:val="0"/>
          <w:marTop w:val="200"/>
          <w:marBottom w:val="0"/>
          <w:divBdr>
            <w:top w:val="none" w:sz="0" w:space="0" w:color="auto"/>
            <w:left w:val="none" w:sz="0" w:space="0" w:color="auto"/>
            <w:bottom w:val="none" w:sz="0" w:space="0" w:color="auto"/>
            <w:right w:val="none" w:sz="0" w:space="0" w:color="auto"/>
          </w:divBdr>
        </w:div>
      </w:divsChild>
    </w:div>
    <w:div w:id="2065325221">
      <w:bodyDiv w:val="1"/>
      <w:marLeft w:val="0"/>
      <w:marRight w:val="0"/>
      <w:marTop w:val="0"/>
      <w:marBottom w:val="0"/>
      <w:divBdr>
        <w:top w:val="none" w:sz="0" w:space="0" w:color="auto"/>
        <w:left w:val="none" w:sz="0" w:space="0" w:color="auto"/>
        <w:bottom w:val="none" w:sz="0" w:space="0" w:color="auto"/>
        <w:right w:val="none" w:sz="0" w:space="0" w:color="auto"/>
      </w:divBdr>
      <w:divsChild>
        <w:div w:id="1304382805">
          <w:marLeft w:val="1080"/>
          <w:marRight w:val="0"/>
          <w:marTop w:val="100"/>
          <w:marBottom w:val="0"/>
          <w:divBdr>
            <w:top w:val="none" w:sz="0" w:space="0" w:color="auto"/>
            <w:left w:val="none" w:sz="0" w:space="0" w:color="auto"/>
            <w:bottom w:val="none" w:sz="0" w:space="0" w:color="auto"/>
            <w:right w:val="none" w:sz="0" w:space="0" w:color="auto"/>
          </w:divBdr>
        </w:div>
        <w:div w:id="1135682351">
          <w:marLeft w:val="1080"/>
          <w:marRight w:val="0"/>
          <w:marTop w:val="100"/>
          <w:marBottom w:val="0"/>
          <w:divBdr>
            <w:top w:val="none" w:sz="0" w:space="0" w:color="auto"/>
            <w:left w:val="none" w:sz="0" w:space="0" w:color="auto"/>
            <w:bottom w:val="none" w:sz="0" w:space="0" w:color="auto"/>
            <w:right w:val="none" w:sz="0" w:space="0" w:color="auto"/>
          </w:divBdr>
        </w:div>
        <w:div w:id="1631744282">
          <w:marLeft w:val="1080"/>
          <w:marRight w:val="0"/>
          <w:marTop w:val="100"/>
          <w:marBottom w:val="0"/>
          <w:divBdr>
            <w:top w:val="none" w:sz="0" w:space="0" w:color="auto"/>
            <w:left w:val="none" w:sz="0" w:space="0" w:color="auto"/>
            <w:bottom w:val="none" w:sz="0" w:space="0" w:color="auto"/>
            <w:right w:val="none" w:sz="0" w:space="0" w:color="auto"/>
          </w:divBdr>
        </w:div>
        <w:div w:id="496265227">
          <w:marLeft w:val="1080"/>
          <w:marRight w:val="0"/>
          <w:marTop w:val="100"/>
          <w:marBottom w:val="0"/>
          <w:divBdr>
            <w:top w:val="none" w:sz="0" w:space="0" w:color="auto"/>
            <w:left w:val="none" w:sz="0" w:space="0" w:color="auto"/>
            <w:bottom w:val="none" w:sz="0" w:space="0" w:color="auto"/>
            <w:right w:val="none" w:sz="0" w:space="0" w:color="auto"/>
          </w:divBdr>
        </w:div>
        <w:div w:id="155386126">
          <w:marLeft w:val="1080"/>
          <w:marRight w:val="0"/>
          <w:marTop w:val="100"/>
          <w:marBottom w:val="0"/>
          <w:divBdr>
            <w:top w:val="none" w:sz="0" w:space="0" w:color="auto"/>
            <w:left w:val="none" w:sz="0" w:space="0" w:color="auto"/>
            <w:bottom w:val="none" w:sz="0" w:space="0" w:color="auto"/>
            <w:right w:val="none" w:sz="0" w:space="0" w:color="auto"/>
          </w:divBdr>
        </w:div>
        <w:div w:id="878279018">
          <w:marLeft w:val="1080"/>
          <w:marRight w:val="0"/>
          <w:marTop w:val="100"/>
          <w:marBottom w:val="0"/>
          <w:divBdr>
            <w:top w:val="none" w:sz="0" w:space="0" w:color="auto"/>
            <w:left w:val="none" w:sz="0" w:space="0" w:color="auto"/>
            <w:bottom w:val="none" w:sz="0" w:space="0" w:color="auto"/>
            <w:right w:val="none" w:sz="0" w:space="0" w:color="auto"/>
          </w:divBdr>
        </w:div>
        <w:div w:id="1790318536">
          <w:marLeft w:val="3240"/>
          <w:marRight w:val="0"/>
          <w:marTop w:val="100"/>
          <w:marBottom w:val="0"/>
          <w:divBdr>
            <w:top w:val="none" w:sz="0" w:space="0" w:color="auto"/>
            <w:left w:val="none" w:sz="0" w:space="0" w:color="auto"/>
            <w:bottom w:val="none" w:sz="0" w:space="0" w:color="auto"/>
            <w:right w:val="none" w:sz="0" w:space="0" w:color="auto"/>
          </w:divBdr>
        </w:div>
        <w:div w:id="929045617">
          <w:marLeft w:val="3240"/>
          <w:marRight w:val="0"/>
          <w:marTop w:val="100"/>
          <w:marBottom w:val="0"/>
          <w:divBdr>
            <w:top w:val="none" w:sz="0" w:space="0" w:color="auto"/>
            <w:left w:val="none" w:sz="0" w:space="0" w:color="auto"/>
            <w:bottom w:val="none" w:sz="0" w:space="0" w:color="auto"/>
            <w:right w:val="none" w:sz="0" w:space="0" w:color="auto"/>
          </w:divBdr>
        </w:div>
        <w:div w:id="2136824751">
          <w:marLeft w:val="3240"/>
          <w:marRight w:val="0"/>
          <w:marTop w:val="100"/>
          <w:marBottom w:val="0"/>
          <w:divBdr>
            <w:top w:val="none" w:sz="0" w:space="0" w:color="auto"/>
            <w:left w:val="none" w:sz="0" w:space="0" w:color="auto"/>
            <w:bottom w:val="none" w:sz="0" w:space="0" w:color="auto"/>
            <w:right w:val="none" w:sz="0" w:space="0" w:color="auto"/>
          </w:divBdr>
        </w:div>
        <w:div w:id="225921332">
          <w:marLeft w:val="1080"/>
          <w:marRight w:val="0"/>
          <w:marTop w:val="1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 User</dc:creator>
  <cp:lastModifiedBy>Shawna BuShell</cp:lastModifiedBy>
  <cp:revision>5</cp:revision>
  <cp:lastPrinted>2017-04-03T22:06:00Z</cp:lastPrinted>
  <dcterms:created xsi:type="dcterms:W3CDTF">2017-04-03T22:00:00Z</dcterms:created>
  <dcterms:modified xsi:type="dcterms:W3CDTF">2017-04-06T21:52:00Z</dcterms:modified>
</cp:coreProperties>
</file>