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List of Eliminated Programs, 01/22/2024</w:t>
      </w:r>
    </w:p>
    <w:tbl>
      <w:tblPr>
        <w:tblStyle w:val="Table1"/>
        <w:tblW w:w="888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625"/>
        <w:gridCol w:w="3000"/>
        <w:gridCol w:w="3255"/>
        <w:tblGridChange w:id="0">
          <w:tblGrid>
            <w:gridCol w:w="2625"/>
            <w:gridCol w:w="3000"/>
            <w:gridCol w:w="3255"/>
          </w:tblGrid>
        </w:tblGridChange>
      </w:tblGrid>
      <w:tr>
        <w:trPr>
          <w:cantSplit w:val="0"/>
          <w:trHeight w:val="99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222222"/>
                <w:sz w:val="20"/>
                <w:szCs w:val="20"/>
                <w:rtl w:val="0"/>
              </w:rPr>
              <w:t xml:space="preserve">Undergraduate Degrees for Elimination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222222"/>
                <w:sz w:val="20"/>
                <w:szCs w:val="20"/>
                <w:rtl w:val="0"/>
              </w:rPr>
              <w:t xml:space="preserve">Minors/Concentrations for Elimination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b w:val="1"/>
                <w:color w:val="222222"/>
                <w:sz w:val="20"/>
                <w:szCs w:val="20"/>
                <w:rtl w:val="0"/>
              </w:rPr>
              <w:t xml:space="preserve">Graduate Programs for Elimination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Art History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color w:val="222222"/>
                <w:sz w:val="20"/>
                <w:szCs w:val="20"/>
                <w:rtl w:val="0"/>
              </w:rPr>
              <w:t xml:space="preserve">Arabic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Graduate Programs and Advanced Certificates in Mathematics and Data Analytics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color w:val="222222"/>
                <w:sz w:val="20"/>
                <w:szCs w:val="20"/>
                <w:rtl w:val="0"/>
              </w:rPr>
              <w:t xml:space="preserve">Camino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color w:val="222222"/>
                <w:sz w:val="20"/>
                <w:szCs w:val="20"/>
                <w:rtl w:val="0"/>
              </w:rPr>
              <w:t xml:space="preserve">Chinese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School Building Leadership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6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color w:val="222222"/>
                <w:sz w:val="20"/>
                <w:szCs w:val="20"/>
                <w:rtl w:val="0"/>
              </w:rPr>
              <w:t xml:space="preserve">E3MC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color w:val="222222"/>
                <w:sz w:val="20"/>
                <w:szCs w:val="20"/>
                <w:rtl w:val="0"/>
              </w:rPr>
              <w:t xml:space="preserve">Critical Race and Ethnicity Studies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color w:val="222222"/>
                <w:sz w:val="20"/>
                <w:szCs w:val="20"/>
                <w:rtl w:val="0"/>
              </w:rPr>
              <w:t xml:space="preserve">M.S. in Accounting</w:t>
            </w:r>
          </w:p>
        </w:tc>
      </w:tr>
      <w:tr>
        <w:trPr>
          <w:cantSplit w:val="0"/>
          <w:trHeight w:val="145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Environmental Studies (Please note that Environmental Science is staying)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color w:val="222222"/>
                <w:sz w:val="20"/>
                <w:szCs w:val="20"/>
                <w:rtl w:val="0"/>
              </w:rPr>
              <w:t xml:space="preserve">Cultural Anthropology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color w:val="222222"/>
                <w:sz w:val="20"/>
                <w:szCs w:val="20"/>
                <w:rtl w:val="0"/>
              </w:rPr>
              <w:t xml:space="preserve">Advanced Leadership Studies graduate and certificate programs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1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French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color w:val="222222"/>
                <w:sz w:val="20"/>
                <w:szCs w:val="20"/>
                <w:rtl w:val="0"/>
              </w:rPr>
              <w:t xml:space="preserve">Digital Arts &amp; Humanities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color w:val="222222"/>
                <w:sz w:val="20"/>
                <w:szCs w:val="20"/>
                <w:rtl w:val="0"/>
              </w:rPr>
              <w:t xml:space="preserve">Labor Studies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5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color w:val="222222"/>
                <w:sz w:val="20"/>
                <w:szCs w:val="20"/>
                <w:rtl w:val="0"/>
              </w:rPr>
              <w:t xml:space="preserve">Film Studies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Nuclear Medicine Technology Bachelor's and Certificate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color w:val="222222"/>
                <w:sz w:val="20"/>
                <w:szCs w:val="20"/>
                <w:rtl w:val="0"/>
              </w:rPr>
              <w:t xml:space="preserve">Italian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Philosophy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color w:val="222222"/>
                <w:sz w:val="20"/>
                <w:szCs w:val="20"/>
                <w:rtl w:val="0"/>
              </w:rPr>
              <w:t xml:space="preserve">Japanese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Religious Studies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color w:val="222222"/>
                <w:sz w:val="20"/>
                <w:szCs w:val="20"/>
                <w:rtl w:val="0"/>
              </w:rPr>
              <w:t xml:space="preserve">Medieval Studies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222222"/>
                <w:rtl w:val="0"/>
              </w:rPr>
              <w:t xml:space="preserve">Urban Studies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color w:val="222222"/>
                <w:sz w:val="20"/>
                <w:szCs w:val="20"/>
                <w:rtl w:val="0"/>
              </w:rPr>
              <w:t xml:space="preserve">Social Services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color w:val="222222"/>
                <w:sz w:val="20"/>
                <w:szCs w:val="20"/>
                <w:rtl w:val="0"/>
              </w:rPr>
              <w:t xml:space="preserve">Women and Gender Studies</w:t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9.477539062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color w:val="222222"/>
                <w:sz w:val="20"/>
                <w:szCs w:val="20"/>
                <w:rtl w:val="0"/>
              </w:rPr>
              <w:t xml:space="preserve">Ethics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9.477539062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color w:val="222222"/>
                <w:sz w:val="20"/>
                <w:szCs w:val="20"/>
                <w:rtl w:val="0"/>
              </w:rPr>
              <w:t xml:space="preserve">Theater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9.477539062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color w:val="222222"/>
                <w:sz w:val="20"/>
                <w:szCs w:val="20"/>
                <w:rtl w:val="0"/>
              </w:rPr>
              <w:t xml:space="preserve">Philosophy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9.4775390625" w:hRule="atLeast"/>
          <w:tblHeader w:val="0"/>
        </w:trPr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5" w:val="single"/>
              <w:left w:color="cccccc" w:space="0" w:sz="5" w:val="single"/>
              <w:bottom w:color="cccccc" w:space="0" w:sz="5" w:val="single"/>
              <w:right w:color="cccccc" w:space="0" w:sz="5" w:val="single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color w:val="222222"/>
                <w:sz w:val="20"/>
                <w:szCs w:val="20"/>
                <w:rtl w:val="0"/>
              </w:rPr>
              <w:t xml:space="preserve">Religious Studies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color w:val="222222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cPr>
      <w:shd w:fill="ffffff" w:val="clear"/>
    </w:tc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