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College Curriculum Committee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Oct. 17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vertAlign w:val="superscript"/>
          <w:rtl w:val="0"/>
        </w:rPr>
        <w:t xml:space="preserve">th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2023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Meeting started at 3:36pm</w:t>
      </w:r>
    </w:p>
    <w:p w:rsidR="00000000" w:rsidDel="00000000" w:rsidP="00000000" w:rsidRDefault="00000000" w:rsidRPr="00000000" w14:paraId="00000004">
      <w:pPr>
        <w:numPr>
          <w:ilvl w:val="0"/>
          <w:numId w:val="6"/>
        </w:numPr>
        <w:spacing w:after="0" w:line="240" w:lineRule="auto"/>
        <w:ind w:left="36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Members present:  </w:t>
      </w:r>
    </w:p>
    <w:p w:rsidR="00000000" w:rsidDel="00000000" w:rsidP="00000000" w:rsidRDefault="00000000" w:rsidRPr="00000000" w14:paraId="00000005">
      <w:pPr>
        <w:spacing w:after="0" w:line="240" w:lineRule="auto"/>
        <w:ind w:left="36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numPr>
          <w:ilvl w:val="1"/>
          <w:numId w:val="6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O’Malley School of Business: Musa Jafar, Fengyun Wu</w:t>
      </w:r>
    </w:p>
    <w:p w:rsidR="00000000" w:rsidDel="00000000" w:rsidP="00000000" w:rsidRDefault="00000000" w:rsidRPr="00000000" w14:paraId="00000007">
      <w:pPr>
        <w:numPr>
          <w:ilvl w:val="1"/>
          <w:numId w:val="6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of Health Professions: Corrine Fitzpatrick, Jeff Cherubini</w:t>
      </w:r>
    </w:p>
    <w:p w:rsidR="00000000" w:rsidDel="00000000" w:rsidP="00000000" w:rsidRDefault="00000000" w:rsidRPr="00000000" w14:paraId="00000008">
      <w:pPr>
        <w:numPr>
          <w:ilvl w:val="1"/>
          <w:numId w:val="6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of Engineering: Mahmoud Amin, Yi Wang</w:t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School of Liberal Arts: Nuwan Jayawickreme (Secretary)</w:t>
      </w:r>
    </w:p>
    <w:p w:rsidR="00000000" w:rsidDel="00000000" w:rsidP="00000000" w:rsidRDefault="00000000" w:rsidRPr="00000000" w14:paraId="0000000A">
      <w:pPr>
        <w:numPr>
          <w:ilvl w:val="1"/>
          <w:numId w:val="6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Kakos School of Science: Michael Judge, Matthew Jura (Chair) </w:t>
      </w:r>
    </w:p>
    <w:p w:rsidR="00000000" w:rsidDel="00000000" w:rsidP="00000000" w:rsidRDefault="00000000" w:rsidRPr="00000000" w14:paraId="0000000B">
      <w:pPr>
        <w:numPr>
          <w:ilvl w:val="1"/>
          <w:numId w:val="6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Council of Faculty Affairs (CFA) – Sr. Mary Ann Jacobs</w:t>
      </w:r>
    </w:p>
    <w:p w:rsidR="00000000" w:rsidDel="00000000" w:rsidP="00000000" w:rsidRDefault="00000000" w:rsidRPr="00000000" w14:paraId="0000000C">
      <w:pPr>
        <w:numPr>
          <w:ilvl w:val="1"/>
          <w:numId w:val="6"/>
        </w:numPr>
        <w:spacing w:after="0" w:line="240" w:lineRule="auto"/>
        <w:ind w:left="90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Excused – Evelyn Scaramella (School of Liberal Arts)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line="240" w:lineRule="auto"/>
        <w:ind w:left="900" w:firstLine="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Call to order with quorum at 3:33pm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Agenda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Motion to approve agenda at 3:36pm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Approval of Minutes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Information on who proposed and seconded motions no longer included in minutes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word “then” was removed from the sentence “It was decided that it is allowed for members to speak to others and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then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[removed] for those members to share that information with the chair, who then shares that information to the committee.”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minutes of 09/19/23 meeting with above correction, with one abstention.</w:t>
      </w:r>
    </w:p>
    <w:p w:rsidR="00000000" w:rsidDel="00000000" w:rsidP="00000000" w:rsidRDefault="00000000" w:rsidRPr="00000000" w14:paraId="00000015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EAC Report by Chair Jura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 did not meet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Grad council did not meet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Change in academic calendar – change of undergraduate commencement from Friday to Saturday proposed – vote next week.  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 hoc committee on accessibility will be formed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Dean Kelly proposed repeat course policy: student can retake a course up to three times (withdrawals don’t count); EAC was amenable to proposal; vote on proposal in November meeting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Students brought up issue regarding tardiness in receiving grades; some students don’t get any feedback until pass the withdrawal date.  Proposed that the faculty handbook be changed; it was instead suggested that EAC pass a policy indicating that assignments should be graded within 3 weeks of submission. 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Proposed CCC bylaw changes: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1) CCC will meet no later that May 31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st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of a given academic year; support but no vote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2) CCC must review elimination of any degrees and programs; Provost Roy noted that if programs are eliminated for financial issues, then CCC is not involved; however, she was open to CCC reviewing curricula issues related to the removal of programs.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1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Mike Judge noted that Chapter 2, Section 10.2 of Faculty Handbook notes that there is faculty primacy in curricular matters.</w:t>
      </w:r>
    </w:p>
    <w:p w:rsidR="00000000" w:rsidDel="00000000" w:rsidP="00000000" w:rsidRDefault="00000000" w:rsidRPr="00000000" w14:paraId="0000002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Proposals for Review</w:t>
      </w:r>
    </w:p>
    <w:p w:rsidR="00000000" w:rsidDel="00000000" w:rsidP="00000000" w:rsidRDefault="00000000" w:rsidRPr="00000000" w14:paraId="00000023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Nursing program proposal tabled in light of Dean Shelley Johnson’s departure.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was noted that members should be professional and appropriate when commenting on shared documents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Friendly amendment to agenda to discuss low res MFA program first.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Low Res MFA Program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Melinda Wilson and Adam Koehler (chair of English) presented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Response to Provost Roy’s suggestion to develop new programs that would be popular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2-year program; differs from traditional MFA programs (more than 2 dozen in city) in that most of the coursework takes place remotely; students come on campus for an 8-day stretch twice a year. Students would live on campus during these 8 days and pay room and board (a residency fee). Culminates in a book-length thesis. Only St. Francis in Brooklyn and Adelphi in Long Island have low res MFA programs. There is tremendous growth in the popularity of such programs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Program is 48 credits (some of the submitted documents had 40 credits)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 current faculty would be teaching in the program; adjuncts would need to have significant teaching and publication records to be hired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2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16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Adjuncts are already lined up; will be paid per mentee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program could run with existing English faculty but with Melinda Wilson as chair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 forma form needs to be tidied up – speak to Jim Perrino, Vice President of Finance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5-year BA/MFA program could be built from this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Question regarding spending $18,000 on advertising; Adam Koehler noted that Provost Roy suggested that they may not need to spend any further money after that first year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Issue with pro forma form – credits required for accidentally doubled for Year 2</w:t>
      </w:r>
    </w:p>
    <w:p w:rsidR="00000000" w:rsidDel="00000000" w:rsidP="00000000" w:rsidRDefault="00000000" w:rsidRPr="00000000" w14:paraId="00000033">
      <w:pPr>
        <w:spacing w:after="0" w:line="240" w:lineRule="auto"/>
        <w:ind w:left="108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Psychology 5-year programs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Nuwan Jayawickreme presented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Concern about students in the fifth year doing their placement and their research program; will need to be pay attention to this as the program starts</w:t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It was noted that there could be a lot of demand for this program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Discussion of low res MFA program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program passed unanimously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Discussion of 5-year Psychology programs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1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Approval of program passed unanimously</w:t>
      </w:r>
    </w:p>
    <w:p w:rsidR="00000000" w:rsidDel="00000000" w:rsidP="00000000" w:rsidRDefault="00000000" w:rsidRPr="00000000" w14:paraId="0000003E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highlight w:val="white"/>
          <w:u w:val="none"/>
          <w:vertAlign w:val="baseline"/>
          <w:rtl w:val="0"/>
        </w:rPr>
        <w:t xml:space="preserve">It was mentioned that the CCC could do a periodic review of the CWCCs, and could do periodic program reviews.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Meeting ended at 5:10pm</w:t>
      </w:r>
    </w:p>
    <w:p w:rsidR="00000000" w:rsidDel="00000000" w:rsidP="00000000" w:rsidRDefault="00000000" w:rsidRPr="00000000" w14:paraId="0000004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Minutes submitted by Nuwan Jayawickreme (School of Liberal Arts)</w:t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6">
    <w:lvl w:ilvl="0">
      <w:start w:val="1"/>
      <w:numFmt w:val="bullet"/>
      <w:lvlText w:val="o"/>
      <w:lvlJc w:val="left"/>
      <w:pPr>
        <w:ind w:left="2160" w:hanging="360"/>
      </w:pPr>
      <w:rPr>
        <w:rFonts w:ascii="Courier New" w:cs="Courier New" w:eastAsia="Courier New" w:hAnsi="Courier New"/>
      </w:rPr>
    </w:lvl>
    <w:lvl w:ilvl="1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2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504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720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792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6ykrKUJTyJXyQCyZ19QrhhS/wQ==">CgMxLjAyCGguZ2pkZ3hzOAByITFsM2dUdmJ0TjN1MzhhZHItUzROWjc2MlB3cGdsNmJJZg==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