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College Curriculum Committee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Sept. 19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2023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Meeting started at 3:36pm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Members present:  </w:t>
      </w:r>
    </w:p>
    <w:p w:rsidR="00000000" w:rsidDel="00000000" w:rsidP="00000000" w:rsidRDefault="00000000" w:rsidRPr="00000000" w14:paraId="00000005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1"/>
          <w:numId w:val="3"/>
        </w:numPr>
        <w:spacing w:after="0" w:line="240" w:lineRule="auto"/>
        <w:ind w:left="90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O’Malley School of Business: Simion Tomoiaga (subbing for Musa Jafar)</w:t>
      </w:r>
    </w:p>
    <w:p w:rsidR="00000000" w:rsidDel="00000000" w:rsidP="00000000" w:rsidRDefault="00000000" w:rsidRPr="00000000" w14:paraId="00000007">
      <w:pPr>
        <w:numPr>
          <w:ilvl w:val="1"/>
          <w:numId w:val="3"/>
        </w:numPr>
        <w:spacing w:after="0" w:line="240" w:lineRule="auto"/>
        <w:ind w:left="90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School of Health Professions: Jeff Cherubini</w:t>
      </w:r>
    </w:p>
    <w:p w:rsidR="00000000" w:rsidDel="00000000" w:rsidP="00000000" w:rsidRDefault="00000000" w:rsidRPr="00000000" w14:paraId="00000008">
      <w:pPr>
        <w:numPr>
          <w:ilvl w:val="1"/>
          <w:numId w:val="3"/>
        </w:numPr>
        <w:spacing w:after="0" w:line="240" w:lineRule="auto"/>
        <w:ind w:left="90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School of Engineering: Mahmoud Amin, Yi Wang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line="240" w:lineRule="auto"/>
        <w:ind w:left="90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School of Liberal Arts: Nuwan Jayawickreme (Secretary), Evelyn Scaramella</w:t>
      </w:r>
    </w:p>
    <w:p w:rsidR="00000000" w:rsidDel="00000000" w:rsidP="00000000" w:rsidRDefault="00000000" w:rsidRPr="00000000" w14:paraId="0000000A">
      <w:pPr>
        <w:numPr>
          <w:ilvl w:val="1"/>
          <w:numId w:val="3"/>
        </w:numPr>
        <w:spacing w:after="0" w:line="240" w:lineRule="auto"/>
        <w:ind w:left="90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Kakos School of Science: Michael Judge, Matthew Jura (Chair) </w:t>
      </w:r>
    </w:p>
    <w:p w:rsidR="00000000" w:rsidDel="00000000" w:rsidP="00000000" w:rsidRDefault="00000000" w:rsidRPr="00000000" w14:paraId="0000000B">
      <w:pPr>
        <w:numPr>
          <w:ilvl w:val="1"/>
          <w:numId w:val="3"/>
        </w:numPr>
        <w:spacing w:after="0" w:line="240" w:lineRule="auto"/>
        <w:ind w:left="90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Council of Faculty Affairs (CFA) – Sr. Mary Ann Jacobs</w:t>
      </w:r>
    </w:p>
    <w:p w:rsidR="00000000" w:rsidDel="00000000" w:rsidP="00000000" w:rsidRDefault="00000000" w:rsidRPr="00000000" w14:paraId="0000000C">
      <w:pPr>
        <w:numPr>
          <w:ilvl w:val="1"/>
          <w:numId w:val="3"/>
        </w:numPr>
        <w:spacing w:after="0" w:line="240" w:lineRule="auto"/>
        <w:ind w:left="90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Excused – Fengyun Wu, Musa Jafar (both O’Malley School of Business), Michelle Bell (School of Health Professions)</w:t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Call to order with quorum at 3:36pm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Motion to approve agenda passed.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Approval of minutes of 5/16/23 meeting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Change on page 4 was suggested (add the following – “Provost Clyde – In the AAUP guidelines of governance – describes faculty primacy regarding curriculum and faculty status; BUT subject to financial realities; AAUP statement shared by Michael Judge indicates that faculty have primacy in curricular matters”)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Minutes revised to reflect this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Approval of revised minutes – motion proposed by Mike Judge, seconded by Sr. Mary Ann Jacobs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Chair’s Report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EAC met earlier this month.  Agenda items should be sent to EAC Agenda Committee (Drs. Roy, Marin, Gonzalez-Toro, and a student).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Will have nursing BSN proposal to review next meeting; we already have documents; still missing some documents (e.g., syllabi)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College Technology Committee is being reorganized; will need faculty to serve on it; laptop initiative is still continuing.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other committee reports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New academic calendar for 2025-28.  Sent to constituents for review.  No day of wellness was included, but it will be.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New policy on retaking courses proposed by Dean Kelly (Kakos School of Science); new proposal is that students can’t take a course twice total (two final grades total; a student can withdraw from a course as many times as they want).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was unclear to the committee what data was used to come up with this proposed policy.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was agreed that a college-wide policy was needed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Creation of accessibility committee – Tamara Britt started on this before the pandemic (she has since left the college); focus will initially be on technology accessibility before moving on to physical disability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Many proposals coming our way; October meeting may involve reviewing the following proposals: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Nursing (BSN)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Changing to Accounting major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Three 5-year programs in Psychology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science major from Mathematics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Concentration in AI from Dean De</w:t>
      </w:r>
    </w:p>
    <w:p w:rsidR="00000000" w:rsidDel="00000000" w:rsidP="00000000" w:rsidRDefault="00000000" w:rsidRPr="00000000" w14:paraId="00000026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Other Business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is the proper level of confidentiality of proposals that come before the CCC?</w:t>
      </w:r>
    </w:p>
    <w:p w:rsidR="00000000" w:rsidDel="00000000" w:rsidP="00000000" w:rsidRDefault="00000000" w:rsidRPr="00000000" w14:paraId="00000028">
      <w:pPr>
        <w:numPr>
          <w:ilvl w:val="1"/>
          <w:numId w:val="2"/>
        </w:numPr>
        <w:shd w:fill="ffffff" w:val="clear"/>
        <w:spacing w:after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Concerns were expressed regarding the process through which the AI concentration proposal was handled last summer</w:t>
      </w:r>
    </w:p>
    <w:p w:rsidR="00000000" w:rsidDel="00000000" w:rsidP="00000000" w:rsidRDefault="00000000" w:rsidRPr="00000000" w14:paraId="00000029">
      <w:pPr>
        <w:numPr>
          <w:ilvl w:val="1"/>
          <w:numId w:val="2"/>
        </w:numPr>
        <w:shd w:fill="ffffff" w:val="clear"/>
        <w:spacing w:after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quorum was available for meeting during the summer to discuss the AI concentration</w:t>
      </w:r>
    </w:p>
    <w:p w:rsidR="00000000" w:rsidDel="00000000" w:rsidP="00000000" w:rsidRDefault="00000000" w:rsidRPr="00000000" w14:paraId="0000002A">
      <w:pPr>
        <w:numPr>
          <w:ilvl w:val="1"/>
          <w:numId w:val="2"/>
        </w:numPr>
        <w:shd w:fill="ffffff" w:val="clear"/>
        <w:spacing w:after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It was agreed that this committee should only meet during the academic year.  </w:t>
      </w:r>
    </w:p>
    <w:p w:rsidR="00000000" w:rsidDel="00000000" w:rsidP="00000000" w:rsidRDefault="00000000" w:rsidRPr="00000000" w14:paraId="0000002B">
      <w:pPr>
        <w:numPr>
          <w:ilvl w:val="1"/>
          <w:numId w:val="2"/>
        </w:numPr>
        <w:shd w:fill="ffffff" w:val="clear"/>
        <w:spacing w:after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change was proposed to the bylaws (Article 4, section 1, sentence 3) – “other meetings may be scheduled as needed, but no later than May 31st.” This will ensure that this committee has the time to do due diligence before the catalog deadline.  </w:t>
      </w:r>
    </w:p>
    <w:p w:rsidR="00000000" w:rsidDel="00000000" w:rsidP="00000000" w:rsidRDefault="00000000" w:rsidRPr="00000000" w14:paraId="0000002C">
      <w:pPr>
        <w:numPr>
          <w:ilvl w:val="2"/>
          <w:numId w:val="2"/>
        </w:numPr>
        <w:shd w:fill="ffffff" w:val="clear"/>
        <w:spacing w:after="0" w:line="240" w:lineRule="auto"/>
        <w:ind w:left="21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Motion was proposed and seconded. Motion passed unanimously.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Should individual CCC members communicate with other faculty when they get proposals?  It was decided that it is allowed for members to speak to others and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 those members to share that information with the chair, who then shares that information to the committee. 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Should the CCC have a role in the removal of programs?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change was proposed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 the bylaws (Article 1, Line 3) - “The CCC must review the elimination or removal of existing degrees or programs.”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motion was seconded,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passed unanimously. 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Meeting ended at 5:02pm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Minutes submitted by Nuwan Jayawickreme (School of Liberal Arts)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hYW5mWkqGdSvKJO/9FWrQxdGw==">CgMxLjAyCGguZ2pkZ3hzOAByITFlSVVzQ2gyMUx4ZTZPUnFLajdOREJWVmFhZFN6VHJVMQ==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