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October 2024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October 29, 2024</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3:30 pm</w:t>
      </w:r>
    </w:p>
    <w:p w:rsidR="00000000" w:rsidDel="00000000" w:rsidP="00000000" w:rsidRDefault="00000000" w:rsidRPr="00000000" w14:paraId="00000006">
      <w:pPr>
        <w:numPr>
          <w:ilvl w:val="0"/>
          <w:numId w:val="8"/>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1"/>
          <w:numId w:val="8"/>
        </w:numPr>
        <w:spacing w:after="0" w:line="240" w:lineRule="auto"/>
        <w:ind w:left="900" w:hanging="360"/>
        <w:rPr>
          <w:rFonts w:ascii="Times New Roman" w:cs="Times New Roman" w:eastAsia="Times New Roman" w:hAnsi="Times New Roman"/>
          <w:sz w:val="24"/>
          <w:szCs w:val="24"/>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O’Malley School of Business (OMSB): Musa Jafar, Fiona Maclachlan</w:t>
      </w:r>
    </w:p>
    <w:p w:rsidR="00000000" w:rsidDel="00000000" w:rsidP="00000000" w:rsidRDefault="00000000" w:rsidRPr="00000000" w14:paraId="00000009">
      <w:pPr>
        <w:numPr>
          <w:ilvl w:val="1"/>
          <w:numId w:val="8"/>
        </w:numPr>
        <w:spacing w:after="0" w:line="240" w:lineRule="auto"/>
        <w:ind w:left="90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School of Engineering: Peyman Honarmandi, Mahmoud Amin, Yi Wang (Secretary)</w:t>
      </w:r>
      <w:r w:rsidDel="00000000" w:rsidR="00000000" w:rsidRPr="00000000">
        <w:rPr>
          <w:rtl w:val="0"/>
        </w:rPr>
      </w:r>
    </w:p>
    <w:p w:rsidR="00000000" w:rsidDel="00000000" w:rsidP="00000000" w:rsidRDefault="00000000" w:rsidRPr="00000000" w14:paraId="0000000A">
      <w:pPr>
        <w:numPr>
          <w:ilvl w:val="1"/>
          <w:numId w:val="8"/>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Kakos School of Arts and Science: Jeff Cherubini, Matthew Jura (Chair), Paul Droubie</w:t>
      </w:r>
    </w:p>
    <w:p w:rsidR="00000000" w:rsidDel="00000000" w:rsidP="00000000" w:rsidRDefault="00000000" w:rsidRPr="00000000" w14:paraId="0000000B">
      <w:pPr>
        <w:numPr>
          <w:ilvl w:val="1"/>
          <w:numId w:val="8"/>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Absent: Natalia Boliari (excused)</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Agenda unanimously approved</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Proposals for Review</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OMSB Proposals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Dean Hany Guirguis outlined the motivation and rationale behind introducing four new master’s programs in the O'Malley School of Business (OMSB) at Manhattan University. Currently, Manhattan University faces a lower level of investment in developing new business programs compared to neighboring institutions like Fordham University and Iona University.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bridge this gap, advance the business curriculum, and increase enrollment, the OMSB plans to hire seven (7) new faculty members dedicated to these programs: two (2) allocated to the MS in Accounting Analytics, two (2) to the MS in Business Analytics, two (2) to the MS in Digital Marketing and Analytics, and one (1) to the MS in Financial Analytics. Recognizing that the highest projected losses will occur in the first three years after the program’s establishment, Dean Guirguis is actively raising funds from donors to cover the cost of four programs during this critical period. These funds will provide the necessary resources to establish and sustain the programs as they grow.</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address questions about how the proposed program relates to or overlaps with other programs at MU, it was explained that the programs do not overlap other </w:t>
      </w:r>
      <w:r w:rsidDel="00000000" w:rsidR="00000000" w:rsidRPr="00000000">
        <w:rPr>
          <w:rFonts w:ascii="Times New Roman" w:cs="Times New Roman" w:eastAsia="Times New Roman" w:hAnsi="Times New Roman"/>
          <w:sz w:val="24"/>
          <w:szCs w:val="24"/>
          <w:rtl w:val="0"/>
        </w:rPr>
        <w:t xml:space="preserve">programs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are designed for potential collaboration with the departments of Computer Science and Mathematics. Support letters from the chairpersons of these departments were gathered to confirm this partnership. Specifically, undergraduate students in Computer Science can replace one or two Business Analytics courses with one of three Computer Science electives: CMPG 720 (Artificial Intelligence), CMPG 763 (Data Mining), or CMPG 765 (Neural Networks and Learning Systems). Similarly, Mathematics undergraduates can substitute one or two Business Analytics courses with MATG 511 (Computational Methods for Analytics), MATG 551 (Financial Engineering), MATG 557 (Machine Learning), or MATG 558 (Data Mining).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 in Accounting Analytics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Hani Liu explained the rationale for proposing this program, noting that many courses in the new MS in Accounting Analytics program were adapted from the MS in Accounting program, which was suspended during covid years.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question was raised regarding the delivery mode of the program. Dr. Liu explained that courses will be offered in a dual format, with 50% online and 50% in-person instruction. However, the delivery mode may vary depending on class size. For instance, if there are only 10 students, the class cannot be divided into two separate cohorts.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 in Business Analytics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Musa Jafar mentioned the rationale for designing the program with a total of 36 credits, noting that several competitor universities have similar credit requirements—for example, Iona University’s program requires 36 credits, and Baruch College’s program ranges from 33 to 37 credits. In the proposed 36-credit structure, 24 credits are for required courses, 9 credits are for electives, and 3 credits are dedicated to a capstone course that prepares students for an internship.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 in Digital Marketing and Analytics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Lauren Trabold explained the MS program in digital marketing analytics.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 in Financial Analytics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Fiona Maclachlan explained the proposed MS program in Financial Analytics. One question was asked about whether the proposed program would attract current undergraduate students from four different programs—Accounting, Business Analytics, CIS, and Economics. It was explained the program will attract the above students. This program aims to retain these students at MU for graduate study.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KSAS Proposals</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23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BS in Health Sciences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Dean Marcy Peteroy-Kelly and </w:t>
      </w:r>
      <w:r w:rsidDel="00000000" w:rsidR="00000000" w:rsidRPr="00000000">
        <w:rPr>
          <w:rFonts w:ascii="Times New Roman" w:cs="Times New Roman" w:eastAsia="Times New Roman" w:hAnsi="Times New Roman"/>
          <w:sz w:val="24"/>
          <w:szCs w:val="24"/>
          <w:rtl w:val="0"/>
        </w:rPr>
        <w:t xml:space="preserve">Dr. Fran Clemente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outlined the reasoning behind the proposed BS program in Health Sciences. This program aims to support students who start in Biology or RTT majors with aspirations in health professions or medical school but encounter challenges or barriers in those fields. The proposed Health Sciences major will help retain these students, offering them an alternative path to continue pursuing a health profession. In addition, all courses in the program are already established, so no new courses are required, making it a pathway for students interested in health professions.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asked about hiring new faculty for the program, Dean Peteroy-Kelly explained that there are no immediate plans for new hires. The current approach is to launch the program and observe its progress before making decisions about additional new faculty members.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 was asked about the initial enrollment of the program? The program is projected to have an initial enrollment of 10 incoming students. This program addressed the need from the original planned nursing program. It also opens a pathway for graduates aiming to pursue a master’s degree in health sciences.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23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Minor in Quality Science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9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Dean Peteroy-Kelly explained the rationale for the newly proposed minor in quality science. It answers the needs of the pharmaceutical and drug device industries to ensure the medicine, dietary supplements and devices meet the quality standards. It is a unique program collaboration with Pathways for Patient Health (</w:t>
      </w: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https://www.pathway4ph.org/qse-universities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proposed minor does not duplicate any existing program at MU. This program opens for students of all majors at the university.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question was raised regarding additional faculty resources for teaching the courses in the minor. It was clarified that the program is provided at no cost, with faculty/instructor needs managed by the company Pathway on the three courses of the minor.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following votes were conducted:</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the four proposed master's programs (Accounting Analytics, Business Analytics, Digital Marketing and Analytics, and Financial Analytics): 7 in favor, 0 votes against, and 0 abstention. </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the proposed Bachelor of Science in Health Science: 7 in favor, 0 votes against, and 0 abstention. </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the proposed minor in Quality Science: 7 in favor, 0 votes against, and 0 abstention.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six proposals were approved with unanimous support.</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after="0"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Sept 2024 Meeting Minutes</w:t>
      </w:r>
    </w:p>
    <w:p w:rsidR="00000000" w:rsidDel="00000000" w:rsidP="00000000" w:rsidRDefault="00000000" w:rsidRPr="00000000" w14:paraId="0000004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40" w:lineRule="auto"/>
        <w:ind w:left="8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Minutes unanimously approved</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Chair’s Report </w:t>
      </w:r>
    </w:p>
    <w:p w:rsidR="00000000" w:rsidDel="00000000" w:rsidP="00000000" w:rsidRDefault="00000000" w:rsidRPr="00000000" w14:paraId="0000004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40" w:lineRule="auto"/>
        <w:ind w:left="8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 (did not meet in October)</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after="0" w:line="240" w:lineRule="auto"/>
        <w:ind w:left="81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Business</w:t>
      </w:r>
    </w:p>
    <w:p w:rsidR="00000000" w:rsidDel="00000000" w:rsidP="00000000" w:rsidRDefault="00000000" w:rsidRPr="00000000" w14:paraId="00000049">
      <w:pPr>
        <w:numPr>
          <w:ilvl w:val="1"/>
          <w:numId w:val="5"/>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Course duplication issues - will address at CCC during November meeting</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suggested that the affected departments, Electrical and Computer Engineering and Computer Science departments, and Math department should resolve these issues on the department level by a meeting. Invite one neutral CCC member </w:t>
      </w:r>
      <w:r w:rsidDel="00000000" w:rsidR="00000000" w:rsidRPr="00000000">
        <w:rPr>
          <w:rFonts w:ascii="Times New Roman" w:cs="Times New Roman" w:eastAsia="Times New Roman" w:hAnsi="Times New Roman"/>
          <w:sz w:val="24"/>
          <w:szCs w:val="24"/>
          <w:rtl w:val="0"/>
        </w:rPr>
        <w:t xml:space="preserve">to 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such department level </w:t>
      </w:r>
      <w:r w:rsidDel="00000000" w:rsidR="00000000" w:rsidRPr="00000000">
        <w:rPr>
          <w:rFonts w:ascii="Times New Roman" w:cs="Times New Roman" w:eastAsia="Times New Roman" w:hAnsi="Times New Roman"/>
          <w:sz w:val="24"/>
          <w:szCs w:val="24"/>
          <w:rtl w:val="0"/>
        </w:rPr>
        <w:t xml:space="preserve">meetings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Currently, </w:t>
      </w:r>
      <w:r w:rsidDel="00000000" w:rsidR="00000000" w:rsidRPr="00000000">
        <w:rPr>
          <w:rFonts w:ascii="Times New Roman" w:cs="Times New Roman" w:eastAsia="Times New Roman" w:hAnsi="Times New Roman"/>
          <w:sz w:val="24"/>
          <w:szCs w:val="24"/>
          <w:rtl w:val="0"/>
        </w:rPr>
        <w:t xml:space="preserve">such a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has not happened yet. If it cannot be solved, CCC will address it at the November meeting on Nov 19.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Business</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5:00 pm.</w:t>
      </w:r>
    </w:p>
    <w:p w:rsidR="00000000" w:rsidDel="00000000" w:rsidP="00000000" w:rsidRDefault="00000000" w:rsidRPr="00000000" w14:paraId="00000050">
      <w:pPr>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Minutes submitted by Yi Wang, Electrical and Computer Engineering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right"/>
      <w:pPr>
        <w:ind w:left="2340" w:hanging="360"/>
      </w:pPr>
      <w:rPr/>
    </w:lvl>
    <w:lvl w:ilvl="1">
      <w:start w:val="1"/>
      <w:numFmt w:val="lowerLetter"/>
      <w:lvlText w:val="%2."/>
      <w:lvlJc w:val="left"/>
      <w:pPr>
        <w:ind w:left="3060" w:hanging="360"/>
      </w:pPr>
      <w:rPr/>
    </w:lvl>
    <w:lvl w:ilvl="2">
      <w:start w:val="1"/>
      <w:numFmt w:val="lowerRoman"/>
      <w:lvlText w:val="%3."/>
      <w:lvlJc w:val="right"/>
      <w:pPr>
        <w:ind w:left="3780" w:hanging="180"/>
      </w:pPr>
      <w:rPr/>
    </w:lvl>
    <w:lvl w:ilvl="3">
      <w:start w:val="1"/>
      <w:numFmt w:val="decimal"/>
      <w:lvlText w:val="%4."/>
      <w:lvlJc w:val="left"/>
      <w:pPr>
        <w:ind w:left="4500" w:hanging="360"/>
      </w:pPr>
      <w:rPr/>
    </w:lvl>
    <w:lvl w:ilvl="4">
      <w:start w:val="1"/>
      <w:numFmt w:val="lowerLetter"/>
      <w:lvlText w:val="%5."/>
      <w:lvlJc w:val="left"/>
      <w:pPr>
        <w:ind w:left="5220" w:hanging="360"/>
      </w:pPr>
      <w:rPr/>
    </w:lvl>
    <w:lvl w:ilvl="5">
      <w:start w:val="1"/>
      <w:numFmt w:val="lowerRoman"/>
      <w:lvlText w:val="%6."/>
      <w:lvlJc w:val="right"/>
      <w:pPr>
        <w:ind w:left="5940" w:hanging="180"/>
      </w:pPr>
      <w:rPr/>
    </w:lvl>
    <w:lvl w:ilvl="6">
      <w:start w:val="1"/>
      <w:numFmt w:val="decimal"/>
      <w:lvlText w:val="%7."/>
      <w:lvlJc w:val="left"/>
      <w:pPr>
        <w:ind w:left="6660" w:hanging="360"/>
      </w:pPr>
      <w:rPr/>
    </w:lvl>
    <w:lvl w:ilvl="7">
      <w:start w:val="1"/>
      <w:numFmt w:val="lowerLetter"/>
      <w:lvlText w:val="%8."/>
      <w:lvlJc w:val="left"/>
      <w:pPr>
        <w:ind w:left="7380" w:hanging="360"/>
      </w:pPr>
      <w:rPr/>
    </w:lvl>
    <w:lvl w:ilvl="8">
      <w:start w:val="1"/>
      <w:numFmt w:val="lowerRoman"/>
      <w:lvlText w:val="%9."/>
      <w:lvlJc w:val="right"/>
      <w:pPr>
        <w:ind w:left="810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0" w:firstLine="0"/>
      </w:pPr>
      <w:rPr>
        <w:rFonts w:ascii="Times New Roman" w:cs="Times New Roman" w:eastAsia="Times New Roman" w:hAnsi="Times New Roman"/>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yperlink" Target="https://www.pathway4ph.org/qse-universities"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bpd58jpvhnWvawAcuP/LmUxXoQ==">CgMxLjAyCWguMzBqMHpsbDIIaC5namRneHM4AHIhMVhDaktubk5JWUZjaUY1Z1hzNDcyNGJqSWZsSVV0YmEw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1XCjKnnNIYFciF5gXs4724bjIflIUtba0</MigrationSourceID>
    <_dlc_DocId xmlns="e63386ef-c298-4084-99c2-bc5d645a86dc">XT7PK7T3MU4J-1626957360-641</_dlc_DocId>
    <_dlc_DocIdUrl xmlns="e63386ef-c298-4084-99c2-bc5d645a86dc">
      <Url>https://manhattan0.sharepoint.com/sites/UniversityCurriculumCommittee/_layouts/15/DocIdRedir.aspx?ID=XT7PK7T3MU4J-1626957360-641</Url>
      <Description>XT7PK7T3MU4J-1626957360-641</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4C8921D-10B6-466C-9B59-029EECADDE20}"/>
</file>

<file path=customXML/itemProps3.xml><?xml version="1.0" encoding="utf-8"?>
<ds:datastoreItem xmlns:ds="http://schemas.openxmlformats.org/officeDocument/2006/customXml" ds:itemID="{E802958C-3E65-4E41-8016-5ED5EAF7A492}"/>
</file>

<file path=customXML/itemProps4.xml><?xml version="1.0" encoding="utf-8"?>
<ds:datastoreItem xmlns:ds="http://schemas.openxmlformats.org/officeDocument/2006/customXml" ds:itemID="{5D112E32-9476-4C46-9EF7-1EF13A51D815}"/>
</file>

<file path=customXML/itemProps5.xml><?xml version="1.0" encoding="utf-8"?>
<ds:datastoreItem xmlns:ds="http://schemas.openxmlformats.org/officeDocument/2006/customXml" ds:itemID="{DA3A4D70-BF8E-44EA-A2B3-89DC61CEB7D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_dlc_DocIdItemGuid">
    <vt:lpwstr>2bdfec6a-4751-5eb8-98fa-f04ba850e59b</vt:lpwstr>
  </property>
</Properties>
</file>