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4149" w14:textId="77777777" w:rsidR="00EE2A2A" w:rsidRDefault="00E6044B">
      <w:pPr>
        <w:spacing w:before="58" w:after="0" w:line="240" w:lineRule="auto"/>
        <w:ind w:left="2048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College Curriculum Committee Bylaws</w:t>
      </w:r>
    </w:p>
    <w:p w14:paraId="149774EC" w14:textId="77777777" w:rsidR="00EE2A2A" w:rsidRDefault="00EE2A2A">
      <w:pPr>
        <w:spacing w:before="6" w:after="0" w:line="190" w:lineRule="exact"/>
        <w:rPr>
          <w:sz w:val="19"/>
          <w:szCs w:val="19"/>
        </w:rPr>
      </w:pPr>
    </w:p>
    <w:p w14:paraId="116D4EB0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29707E52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5BAAD519" w14:textId="77777777" w:rsidR="00EE2A2A" w:rsidRDefault="00E6044B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I.  Constitution and Purpose</w:t>
      </w:r>
    </w:p>
    <w:p w14:paraId="43BDFA98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6A43833D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3B0EBC30" w14:textId="77777777" w:rsidR="00EE2A2A" w:rsidRDefault="00E6044B">
      <w:pPr>
        <w:spacing w:after="0" w:line="250" w:lineRule="auto"/>
        <w:ind w:left="1520" w:right="5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College Curriculum Committee (CCC) is the summit of curricular decision-making at Manhattan College (subject to the approval of the Provost).</w:t>
      </w:r>
    </w:p>
    <w:p w14:paraId="3F564F09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6D22DEB0" w14:textId="77777777" w:rsidR="00EE2A2A" w:rsidRDefault="00E6044B">
      <w:pPr>
        <w:spacing w:after="0" w:line="240" w:lineRule="auto"/>
        <w:ind w:left="1119" w:right="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After first being approved at the school level, the CCC must approve:</w:t>
      </w:r>
    </w:p>
    <w:p w14:paraId="6DC5FEA5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5FC6F1C2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6E357604" w14:textId="77777777" w:rsidR="00EE2A2A" w:rsidRDefault="00E6044B">
      <w:pPr>
        <w:spacing w:after="0" w:line="240" w:lineRule="auto"/>
        <w:ind w:left="20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degrees;</w:t>
      </w:r>
    </w:p>
    <w:p w14:paraId="13FD6FCA" w14:textId="7362F922" w:rsidR="00EE2A2A" w:rsidRDefault="00E6044B">
      <w:pPr>
        <w:spacing w:before="14" w:after="0" w:line="252" w:lineRule="auto"/>
        <w:ind w:left="2240" w:right="1276" w:hanging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programs (majors, minors,</w:t>
      </w:r>
      <w:r w:rsidR="008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AED">
        <w:rPr>
          <w:rFonts w:ascii="Times New Roman" w:eastAsia="Times New Roman" w:hAnsi="Times New Roman" w:cs="Times New Roman"/>
          <w:sz w:val="24"/>
          <w:szCs w:val="24"/>
        </w:rPr>
        <w:t>concentrations,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certificates and graduate programs);</w:t>
      </w:r>
    </w:p>
    <w:p w14:paraId="7CB6676E" w14:textId="77777777" w:rsidR="00EE2A2A" w:rsidRDefault="00E6044B">
      <w:pPr>
        <w:spacing w:after="0" w:line="274" w:lineRule="exact"/>
        <w:ind w:left="20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the College Core curriculum, General Education</w:t>
      </w:r>
    </w:p>
    <w:p w14:paraId="7CAAD900" w14:textId="77777777" w:rsidR="00EE2A2A" w:rsidRDefault="00E6044B">
      <w:pPr>
        <w:spacing w:before="14" w:after="0" w:line="250" w:lineRule="auto"/>
        <w:ind w:left="2240" w:right="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requirements or other College-wide curricular expectations, and;</w:t>
      </w:r>
    </w:p>
    <w:p w14:paraId="4153C086" w14:textId="7245AB99" w:rsidR="00EE2A2A" w:rsidRDefault="00E6044B">
      <w:pPr>
        <w:spacing w:after="0" w:line="251" w:lineRule="auto"/>
        <w:ind w:left="2240" w:right="823" w:hanging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major changes to existing programs (with “major” defined as affecting more than 9 credits </w:t>
      </w:r>
      <w:r w:rsidR="00B37D6C">
        <w:rPr>
          <w:rFonts w:ascii="Times New Roman" w:eastAsia="Times New Roman" w:hAnsi="Times New Roman" w:cs="Times New Roman"/>
          <w:sz w:val="24"/>
          <w:szCs w:val="24"/>
        </w:rPr>
        <w:t xml:space="preserve">of new </w:t>
      </w:r>
      <w:r w:rsidR="0000225B">
        <w:rPr>
          <w:rFonts w:ascii="Times New Roman" w:eastAsia="Times New Roman" w:hAnsi="Times New Roman" w:cs="Times New Roman"/>
          <w:sz w:val="24"/>
          <w:szCs w:val="24"/>
        </w:rPr>
        <w:t xml:space="preserve">or existing </w:t>
      </w:r>
      <w:r w:rsidR="00B37D6C">
        <w:rPr>
          <w:rFonts w:ascii="Times New Roman" w:eastAsia="Times New Roman" w:hAnsi="Times New Roman" w:cs="Times New Roman"/>
          <w:sz w:val="24"/>
          <w:szCs w:val="24"/>
        </w:rPr>
        <w:t xml:space="preserve">courses </w:t>
      </w:r>
      <w:r>
        <w:rPr>
          <w:rFonts w:ascii="Times New Roman" w:eastAsia="Times New Roman" w:hAnsi="Times New Roman" w:cs="Times New Roman"/>
          <w:sz w:val="24"/>
          <w:szCs w:val="24"/>
        </w:rPr>
        <w:t>or impacting more than one school</w:t>
      </w:r>
      <w:r w:rsidR="00B37D6C">
        <w:rPr>
          <w:rFonts w:ascii="Times New Roman" w:eastAsia="Times New Roman" w:hAnsi="Times New Roman" w:cs="Times New Roman"/>
          <w:sz w:val="24"/>
          <w:szCs w:val="24"/>
        </w:rPr>
        <w:t xml:space="preserve"> with new </w:t>
      </w:r>
      <w:r w:rsidR="0000225B">
        <w:rPr>
          <w:rFonts w:ascii="Times New Roman" w:eastAsia="Times New Roman" w:hAnsi="Times New Roman" w:cs="Times New Roman"/>
          <w:sz w:val="24"/>
          <w:szCs w:val="24"/>
        </w:rPr>
        <w:t xml:space="preserve">or existing </w:t>
      </w:r>
      <w:r w:rsidR="00B37D6C"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6F30CC0" w14:textId="56E93357" w:rsidR="00EE2A2A" w:rsidRDefault="00E6044B" w:rsidP="00CD4360">
      <w:pPr>
        <w:spacing w:after="0" w:line="251" w:lineRule="auto"/>
        <w:ind w:left="2240" w:right="823" w:hanging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new program or a major change to a program is not</w:t>
      </w:r>
      <w:r w:rsidR="0011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submitted for state registration within three years of approval, it must go through the CCC approval process </w:t>
      </w:r>
      <w:r w:rsidR="0000225B">
        <w:rPr>
          <w:rFonts w:ascii="Times New Roman" w:eastAsia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eastAsia="Times New Roman" w:hAnsi="Times New Roman" w:cs="Times New Roman"/>
          <w:sz w:val="24"/>
          <w:szCs w:val="24"/>
        </w:rPr>
        <w:t>before it can be sent to the state.</w:t>
      </w:r>
    </w:p>
    <w:p w14:paraId="253CF78B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2EF16883" w14:textId="77777777" w:rsidR="00EE2A2A" w:rsidRDefault="00E6044B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CCC also resolves any issues of course duplication.</w:t>
      </w:r>
    </w:p>
    <w:p w14:paraId="7E433B55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74483299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53A4FA3E" w14:textId="1DDB17E8" w:rsidR="00EE2A2A" w:rsidRDefault="00E6044B" w:rsidP="004E25A8">
      <w:pPr>
        <w:spacing w:after="0" w:line="250" w:lineRule="auto"/>
        <w:ind w:left="1160" w:right="674"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CCC does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have jurisdiction over other curricular matters that shall be decided</w:t>
      </w:r>
      <w:r w:rsidR="0099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each school, such as minor changes to programs, new courses and course name</w:t>
      </w:r>
      <w:r w:rsidR="0099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changes.  However, the CCC shall receive and archive the minutes of the curriculum</w:t>
      </w:r>
      <w:r w:rsidR="0099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committees of each of the five schools and the graduate education committee.</w:t>
      </w:r>
    </w:p>
    <w:p w14:paraId="7B20EC3E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391410EB" w14:textId="77777777" w:rsidR="00EE2A2A" w:rsidRDefault="00E6044B">
      <w:pPr>
        <w:spacing w:after="0" w:line="240" w:lineRule="auto"/>
        <w:ind w:left="1119" w:right="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 CCC may only be dissolved with the dissolution of the Educational</w:t>
      </w:r>
    </w:p>
    <w:p w14:paraId="51D9CDBA" w14:textId="77777777" w:rsidR="00EE2A2A" w:rsidRDefault="00E6044B">
      <w:pPr>
        <w:spacing w:before="12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Affairs Commission.</w:t>
      </w:r>
    </w:p>
    <w:p w14:paraId="2BB647EA" w14:textId="77777777" w:rsidR="00EE2A2A" w:rsidRDefault="00EE2A2A">
      <w:pPr>
        <w:spacing w:before="8" w:after="0" w:line="180" w:lineRule="exact"/>
        <w:rPr>
          <w:sz w:val="18"/>
          <w:szCs w:val="18"/>
        </w:rPr>
      </w:pPr>
    </w:p>
    <w:p w14:paraId="0AF1B2B4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75615CEF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333729D9" w14:textId="77777777" w:rsidR="00EE2A2A" w:rsidRDefault="00E6044B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II.  Membership</w:t>
      </w:r>
    </w:p>
    <w:p w14:paraId="664D2865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39139E3B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40AA1AB8" w14:textId="77777777" w:rsidR="00EE2A2A" w:rsidRDefault="00E6044B">
      <w:pPr>
        <w:spacing w:after="0" w:line="250" w:lineRule="auto"/>
        <w:ind w:left="1520" w:right="5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Two tenured faculty members shall be elected by the faculty of each of the five schools in a manner to be determined by that school.  One</w:t>
      </w:r>
    </w:p>
    <w:p w14:paraId="58CFE427" w14:textId="77777777" w:rsidR="00EE2A2A" w:rsidRDefault="00EE2A2A">
      <w:pPr>
        <w:spacing w:after="0"/>
        <w:jc w:val="both"/>
        <w:sectPr w:rsidR="00EE2A2A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14:paraId="3A7087CE" w14:textId="77777777" w:rsidR="00EE2A2A" w:rsidRDefault="00E6044B">
      <w:pPr>
        <w:spacing w:before="64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tenured faculty member shall be elected by the entire faculty.</w:t>
      </w:r>
    </w:p>
    <w:p w14:paraId="0A16C94C" w14:textId="77777777" w:rsidR="00EE2A2A" w:rsidRDefault="00EE2A2A">
      <w:pPr>
        <w:spacing w:before="8" w:after="0" w:line="180" w:lineRule="exact"/>
        <w:rPr>
          <w:sz w:val="18"/>
          <w:szCs w:val="18"/>
        </w:rPr>
      </w:pPr>
    </w:p>
    <w:p w14:paraId="27352BD2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3DDEEE82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2C70B530" w14:textId="77777777" w:rsidR="00EE2A2A" w:rsidRDefault="00E6044B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III.  Term of Membership</w:t>
      </w:r>
    </w:p>
    <w:p w14:paraId="7AE3C29C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0EADC227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3AFDFFCD" w14:textId="77777777" w:rsidR="00EE2A2A" w:rsidRDefault="00E6044B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term of office is three years, renewable for two additional terms.</w:t>
      </w:r>
    </w:p>
    <w:p w14:paraId="3D4B26B3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071888F5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534AD002" w14:textId="77777777" w:rsidR="00EE2A2A" w:rsidRDefault="00E6044B">
      <w:pPr>
        <w:spacing w:after="0" w:line="250" w:lineRule="auto"/>
        <w:ind w:left="1520" w:right="5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Both permanent and temporary vacancies (for sabbaticals or leaves of absence) shall by filled by special by-elections.  In the case of a permanent vacancy, the new member serves out the remainder of the term left vacant and may then serve two additional terms in his or her own right.</w:t>
      </w:r>
    </w:p>
    <w:p w14:paraId="781AAE9F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32A9F80F" w14:textId="77777777" w:rsidR="00EE2A2A" w:rsidRDefault="00E6044B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 chair shall inform the relevant dean(s) and/or the chair of the</w:t>
      </w:r>
    </w:p>
    <w:p w14:paraId="3D9E1950" w14:textId="77777777" w:rsidR="00EE2A2A" w:rsidRDefault="00E6044B">
      <w:pPr>
        <w:spacing w:before="12" w:after="0" w:line="240" w:lineRule="auto"/>
        <w:ind w:left="1482" w:right="12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for Faculty Affairs about the need to hold an election.</w:t>
      </w:r>
    </w:p>
    <w:p w14:paraId="753DDEF0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619E84F6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195FC13D" w14:textId="77777777" w:rsidR="00EE2A2A" w:rsidRDefault="00E6044B">
      <w:pPr>
        <w:spacing w:after="0" w:line="250" w:lineRule="auto"/>
        <w:ind w:left="1520" w:right="6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Two unexcused absences in an academic year constitute a resignation from the CCC.</w:t>
      </w:r>
    </w:p>
    <w:p w14:paraId="0984FBE8" w14:textId="77777777" w:rsidR="00EE2A2A" w:rsidRDefault="00EE2A2A">
      <w:pPr>
        <w:spacing w:before="6" w:after="0" w:line="170" w:lineRule="exact"/>
        <w:rPr>
          <w:sz w:val="17"/>
          <w:szCs w:val="17"/>
        </w:rPr>
      </w:pPr>
    </w:p>
    <w:p w14:paraId="4DC0B657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7520173F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6B28BE73" w14:textId="77777777" w:rsidR="00EE2A2A" w:rsidRDefault="00E6044B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IV.  Organization and Meetings</w:t>
      </w:r>
    </w:p>
    <w:p w14:paraId="151F37A4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69A65DC6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68EF5279" w14:textId="40951A6B" w:rsidR="00AA782C" w:rsidRPr="004E25A8" w:rsidRDefault="00AA782C" w:rsidP="004E25A8">
      <w:pPr>
        <w:spacing w:after="0" w:line="250" w:lineRule="auto"/>
        <w:ind w:left="1520" w:right="8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sz w:val="24"/>
          <w:szCs w:val="24"/>
        </w:rPr>
        <w:t xml:space="preserve">1 The Committee shall meet at least once each semester. Quorum shall require the presence of at least 8 members of the CCC, with at least one of the two elected representatives from each of the five Schools. Other meetings may be scheduled as needed. 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25A8">
        <w:rPr>
          <w:rFonts w:ascii="Times New Roman" w:eastAsia="Times New Roman" w:hAnsi="Times New Roman" w:cs="Times New Roman"/>
          <w:sz w:val="24"/>
          <w:szCs w:val="24"/>
        </w:rPr>
        <w:t>he chair calls the first meeting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 xml:space="preserve"> of the year</w:t>
      </w:r>
      <w:r w:rsidRPr="004E25A8">
        <w:rPr>
          <w:rFonts w:ascii="Times New Roman" w:eastAsia="Times New Roman" w:hAnsi="Times New Roman" w:cs="Times New Roman"/>
          <w:sz w:val="24"/>
          <w:szCs w:val="24"/>
        </w:rPr>
        <w:t>. If the chair is no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4E25A8">
        <w:rPr>
          <w:rFonts w:ascii="Times New Roman" w:eastAsia="Times New Roman" w:hAnsi="Times New Roman" w:cs="Times New Roman"/>
          <w:sz w:val="24"/>
          <w:szCs w:val="24"/>
        </w:rPr>
        <w:t xml:space="preserve">, the Provost shall 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 xml:space="preserve">designate an alternate member of the CCC to </w:t>
      </w:r>
      <w:r w:rsidRPr="004E25A8">
        <w:rPr>
          <w:rFonts w:ascii="Times New Roman" w:eastAsia="Times New Roman" w:hAnsi="Times New Roman" w:cs="Times New Roman"/>
          <w:sz w:val="24"/>
          <w:szCs w:val="24"/>
        </w:rPr>
        <w:t>call the first meeting of the fall semester.</w:t>
      </w:r>
    </w:p>
    <w:p w14:paraId="7859CB69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72DB24CE" w14:textId="6B28564C" w:rsidR="00EE2A2A" w:rsidRDefault="00E6044B" w:rsidP="006C1E3B">
      <w:pPr>
        <w:spacing w:after="0" w:line="250" w:lineRule="auto"/>
        <w:ind w:left="1520" w:right="8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Each year, a chair shall be elected at the 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>academic year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not already a member of the Educational Affairs Commission, the chair becomes an </w:t>
      </w:r>
      <w:r w:rsidRPr="006C1E3B">
        <w:rPr>
          <w:rFonts w:ascii="Times New Roman" w:eastAsia="Times New Roman" w:hAnsi="Times New Roman" w:cs="Times New Roman"/>
          <w:sz w:val="24"/>
          <w:szCs w:val="24"/>
        </w:rPr>
        <w:t xml:space="preserve">ex officio </w:t>
      </w:r>
      <w:r>
        <w:rPr>
          <w:rFonts w:ascii="Times New Roman" w:eastAsia="Times New Roman" w:hAnsi="Times New Roman" w:cs="Times New Roman"/>
          <w:sz w:val="24"/>
          <w:szCs w:val="24"/>
        </w:rPr>
        <w:t>non-voting member of that body.</w:t>
      </w:r>
    </w:p>
    <w:p w14:paraId="5C1FD717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4C8B68B1" w14:textId="49BE601C" w:rsidR="00EE2A2A" w:rsidRDefault="00E6044B">
      <w:pPr>
        <w:spacing w:after="0" w:line="250" w:lineRule="auto"/>
        <w:ind w:left="1520" w:right="8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Each year, the members of the CCC shall either elect a secretary </w:t>
      </w:r>
      <w:r w:rsidR="009D3859">
        <w:rPr>
          <w:rFonts w:ascii="Times New Roman" w:eastAsia="Times New Roman" w:hAnsi="Times New Roman" w:cs="Times New Roman"/>
          <w:sz w:val="24"/>
          <w:szCs w:val="24"/>
        </w:rPr>
        <w:t xml:space="preserve">at the last meeting of the year </w:t>
      </w:r>
      <w:r>
        <w:rPr>
          <w:rFonts w:ascii="Times New Roman" w:eastAsia="Times New Roman" w:hAnsi="Times New Roman" w:cs="Times New Roman"/>
          <w:sz w:val="24"/>
          <w:szCs w:val="24"/>
        </w:rPr>
        <w:t>or accept a rotating secretary.</w:t>
      </w:r>
    </w:p>
    <w:p w14:paraId="1B3C3841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7046C2F1" w14:textId="77777777" w:rsidR="00EE2A2A" w:rsidRDefault="00E6044B">
      <w:pPr>
        <w:spacing w:after="0" w:line="240" w:lineRule="auto"/>
        <w:ind w:left="1119" w:right="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To be voted on, proposals must be distributed to the members of the</w:t>
      </w:r>
    </w:p>
    <w:p w14:paraId="65B193A1" w14:textId="77777777" w:rsidR="00EE2A2A" w:rsidRDefault="00E6044B">
      <w:pPr>
        <w:spacing w:before="12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CCC at least 48 hours before a meeting.</w:t>
      </w:r>
    </w:p>
    <w:p w14:paraId="68797FE5" w14:textId="77777777" w:rsidR="00EE2A2A" w:rsidRDefault="00EE2A2A">
      <w:pPr>
        <w:spacing w:before="8" w:after="0" w:line="180" w:lineRule="exact"/>
        <w:rPr>
          <w:sz w:val="18"/>
          <w:szCs w:val="18"/>
        </w:rPr>
      </w:pPr>
    </w:p>
    <w:p w14:paraId="182C706D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7BE1BF37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1E7194F9" w14:textId="77777777" w:rsidR="00EE2A2A" w:rsidRDefault="00E6044B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V.  Procedures and Duties</w:t>
      </w:r>
    </w:p>
    <w:p w14:paraId="066CCED4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1747619A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28780878" w14:textId="77777777" w:rsidR="00EE2A2A" w:rsidRDefault="00E6044B">
      <w:pPr>
        <w:spacing w:after="0" w:line="250" w:lineRule="auto"/>
        <w:ind w:left="1520" w:right="5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chair shall be responsible for distributing approved minutes to the faculty, to the Provost, and to the Educational Affairs Commission.</w:t>
      </w:r>
    </w:p>
    <w:p w14:paraId="1FE9ADED" w14:textId="77777777" w:rsidR="00EE2A2A" w:rsidRDefault="00EE2A2A">
      <w:pPr>
        <w:spacing w:after="0"/>
        <w:sectPr w:rsidR="00EE2A2A">
          <w:pgSz w:w="12240" w:h="15840"/>
          <w:pgMar w:top="1340" w:right="1720" w:bottom="280" w:left="1720" w:header="720" w:footer="720" w:gutter="0"/>
          <w:cols w:space="720"/>
        </w:sectPr>
      </w:pPr>
    </w:p>
    <w:p w14:paraId="62C217C4" w14:textId="77777777" w:rsidR="00EE2A2A" w:rsidRDefault="00E6044B" w:rsidP="00CD4360">
      <w:pPr>
        <w:spacing w:after="0" w:line="250" w:lineRule="auto"/>
        <w:ind w:left="1520" w:right="4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The chair shall be responsible for informing the Provost, the deans, and the faculty of upcoming meetings.  Ordinarily, at least one week's advance notice of CCC meetings shall be given.</w:t>
      </w:r>
    </w:p>
    <w:p w14:paraId="4B169CA9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3D84CCCC" w14:textId="0583A231" w:rsidR="00EE2A2A" w:rsidRDefault="00E6044B">
      <w:pPr>
        <w:spacing w:after="0" w:line="250" w:lineRule="auto"/>
        <w:ind w:left="1520" w:right="4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Proposals to the CCC shall be submitted on the appropriate forms to be found on the </w:t>
      </w:r>
      <w:r w:rsidR="00787928">
        <w:rPr>
          <w:rFonts w:ascii="Times New Roman" w:eastAsia="Times New Roman" w:hAnsi="Times New Roman" w:cs="Times New Roman"/>
          <w:sz w:val="24"/>
          <w:szCs w:val="24"/>
        </w:rPr>
        <w:t xml:space="preserve">CCC </w:t>
      </w:r>
      <w:r>
        <w:rPr>
          <w:rFonts w:ascii="Times New Roman" w:eastAsia="Times New Roman" w:hAnsi="Times New Roman" w:cs="Times New Roman"/>
          <w:sz w:val="24"/>
          <w:szCs w:val="24"/>
        </w:rPr>
        <w:t>website.  All questions about appropriate documentation for proposals shall be addressed to the chair.</w:t>
      </w:r>
    </w:p>
    <w:p w14:paraId="2AB179F0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759FBF21" w14:textId="77777777" w:rsidR="00EE2A2A" w:rsidRDefault="00E6044B">
      <w:pPr>
        <w:spacing w:after="0" w:line="250" w:lineRule="auto"/>
        <w:ind w:left="1520" w:right="5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The CCC may accept, reject, request additional information, and make recommendations for revision of proposals.</w:t>
      </w:r>
    </w:p>
    <w:p w14:paraId="0C74581E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66652594" w14:textId="77777777" w:rsidR="00EE2A2A" w:rsidRDefault="00E6044B">
      <w:pPr>
        <w:spacing w:after="0" w:line="250" w:lineRule="auto"/>
        <w:ind w:left="1520" w:right="7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The CCC shall make written recommendations to the Provost within two weeks of the date of the meeting at which the action was taken.</w:t>
      </w:r>
    </w:p>
    <w:p w14:paraId="515F7ED3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5791393F" w14:textId="77777777" w:rsidR="00EE2A2A" w:rsidRDefault="00E6044B">
      <w:pPr>
        <w:spacing w:after="0" w:line="250" w:lineRule="auto"/>
        <w:ind w:left="1520" w:right="6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The Provost shall accept, return for amendment, or reject the CCC's recommendations within two weeks of receipt.  A written response shall be sent to the chair of the CCC.  The Provost is responsible for implementation of accepted proposals.</w:t>
      </w:r>
    </w:p>
    <w:p w14:paraId="794E027F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40C2AF75" w14:textId="60695229" w:rsidR="00EE2A2A" w:rsidRDefault="00894039">
      <w:pPr>
        <w:spacing w:after="0" w:line="250" w:lineRule="auto"/>
        <w:ind w:left="1520" w:right="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044B">
        <w:rPr>
          <w:rFonts w:ascii="Times New Roman" w:eastAsia="Times New Roman" w:hAnsi="Times New Roman" w:cs="Times New Roman"/>
          <w:sz w:val="24"/>
          <w:szCs w:val="24"/>
        </w:rPr>
        <w:t>. The CCC may consult with appropriate individuals, departments or schools on issues of concern.</w:t>
      </w:r>
    </w:p>
    <w:p w14:paraId="07D1F5F2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1CD5019C" w14:textId="4381E44F" w:rsidR="00EE2A2A" w:rsidRDefault="00894039">
      <w:pPr>
        <w:spacing w:after="0" w:line="250" w:lineRule="auto"/>
        <w:ind w:left="1520" w:right="6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6044B">
        <w:rPr>
          <w:rFonts w:ascii="Times New Roman" w:eastAsia="Times New Roman" w:hAnsi="Times New Roman" w:cs="Times New Roman"/>
          <w:sz w:val="24"/>
          <w:szCs w:val="24"/>
        </w:rPr>
        <w:t>. When it deems it necessary, the CCC may hold open meetings for the purposes of discussion of curricular matters.</w:t>
      </w:r>
    </w:p>
    <w:p w14:paraId="32AB7618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76DE47F0" w14:textId="6D0A53BD" w:rsidR="00EE2A2A" w:rsidRDefault="004E25A8">
      <w:pPr>
        <w:spacing w:after="0" w:line="250" w:lineRule="auto"/>
        <w:ind w:left="1520" w:right="4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6044B">
        <w:rPr>
          <w:rFonts w:ascii="Times New Roman" w:eastAsia="Times New Roman" w:hAnsi="Times New Roman" w:cs="Times New Roman"/>
          <w:sz w:val="24"/>
          <w:szCs w:val="24"/>
        </w:rPr>
        <w:t>. In special cases, in order to gauge faculty views, a vote by the faculty may be called at the request of the CCC.  Voting shall be administered by the Council for Faculty Affairs.</w:t>
      </w:r>
    </w:p>
    <w:p w14:paraId="487ABE7E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27EACECD" w14:textId="403B6449" w:rsidR="00EE2A2A" w:rsidRDefault="004E25A8">
      <w:pPr>
        <w:spacing w:after="0" w:line="250" w:lineRule="auto"/>
        <w:ind w:left="1520" w:right="3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6044B">
        <w:rPr>
          <w:rFonts w:ascii="Times New Roman" w:eastAsia="Times New Roman" w:hAnsi="Times New Roman" w:cs="Times New Roman"/>
          <w:sz w:val="24"/>
          <w:szCs w:val="24"/>
        </w:rPr>
        <w:t>. In exceptional cases, faculty members may petition the CCC concerning a particular proposal and shall consult with the chair concerning appropriate documentation.</w:t>
      </w:r>
    </w:p>
    <w:p w14:paraId="760C5EF1" w14:textId="77777777" w:rsidR="00EE2A2A" w:rsidRDefault="00EE2A2A">
      <w:pPr>
        <w:spacing w:before="6" w:after="0" w:line="170" w:lineRule="exact"/>
        <w:rPr>
          <w:sz w:val="17"/>
          <w:szCs w:val="17"/>
        </w:rPr>
      </w:pPr>
    </w:p>
    <w:p w14:paraId="53A346E6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39E3CF6E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73997BAF" w14:textId="76EEF842" w:rsidR="00EE2A2A" w:rsidRDefault="00E6044B">
      <w:pPr>
        <w:spacing w:after="0" w:line="240" w:lineRule="auto"/>
        <w:ind w:left="402" w:right="56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VI.  Amendments</w:t>
      </w:r>
    </w:p>
    <w:p w14:paraId="622AE8C6" w14:textId="77777777" w:rsidR="00EE2A2A" w:rsidRDefault="00EE2A2A">
      <w:pPr>
        <w:spacing w:after="0" w:line="100" w:lineRule="exact"/>
        <w:rPr>
          <w:sz w:val="10"/>
          <w:szCs w:val="10"/>
        </w:rPr>
      </w:pPr>
    </w:p>
    <w:p w14:paraId="2330EC0B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26DC1BFE" w14:textId="5AA10175" w:rsidR="00EE2A2A" w:rsidRDefault="00E6044B">
      <w:pPr>
        <w:spacing w:after="0" w:line="250" w:lineRule="auto"/>
        <w:ind w:left="1520" w:right="4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Educational Affairs Commission must ratify changes to the bylaws of the CCC</w:t>
      </w:r>
      <w:r w:rsidR="00903AD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become effective immediately.</w:t>
      </w:r>
    </w:p>
    <w:p w14:paraId="652AA960" w14:textId="77777777" w:rsidR="00EE2A2A" w:rsidRDefault="00EE2A2A">
      <w:pPr>
        <w:spacing w:before="8" w:after="0" w:line="280" w:lineRule="exact"/>
        <w:rPr>
          <w:sz w:val="28"/>
          <w:szCs w:val="28"/>
        </w:rPr>
      </w:pPr>
    </w:p>
    <w:p w14:paraId="30B0BA5E" w14:textId="77777777" w:rsidR="00EE2A2A" w:rsidRDefault="00E6044B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Changes to the bylaws require the support of at least 8 members of the</w:t>
      </w:r>
    </w:p>
    <w:p w14:paraId="06EA709C" w14:textId="77777777" w:rsidR="00EE2A2A" w:rsidRDefault="00E6044B">
      <w:pPr>
        <w:spacing w:before="12" w:after="0" w:line="240" w:lineRule="auto"/>
        <w:ind w:left="1482" w:right="66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CCC.</w:t>
      </w:r>
    </w:p>
    <w:p w14:paraId="6AEEB695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62DF6EE2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30ADBE93" w14:textId="77777777" w:rsidR="00EE2A2A" w:rsidRDefault="00EE2A2A">
      <w:pPr>
        <w:spacing w:after="0" w:line="200" w:lineRule="exact"/>
        <w:rPr>
          <w:sz w:val="20"/>
          <w:szCs w:val="20"/>
        </w:rPr>
      </w:pPr>
    </w:p>
    <w:p w14:paraId="1474EB84" w14:textId="77777777" w:rsidR="00EE2A2A" w:rsidRDefault="00EE2A2A">
      <w:pPr>
        <w:spacing w:before="16" w:after="0" w:line="260" w:lineRule="exact"/>
        <w:rPr>
          <w:sz w:val="26"/>
          <w:szCs w:val="26"/>
        </w:rPr>
      </w:pPr>
    </w:p>
    <w:p w14:paraId="7F467651" w14:textId="77777777" w:rsidR="00EE2A2A" w:rsidRDefault="00EE2A2A">
      <w:pPr>
        <w:spacing w:after="0"/>
        <w:sectPr w:rsidR="00EE2A2A">
          <w:pgSz w:w="12240" w:h="15840"/>
          <w:pgMar w:top="1340" w:right="1720" w:bottom="280" w:left="1720" w:header="720" w:footer="720" w:gutter="0"/>
          <w:cols w:space="720"/>
        </w:sectPr>
      </w:pPr>
    </w:p>
    <w:p w14:paraId="3AE0D7F6" w14:textId="77777777" w:rsidR="00EE2A2A" w:rsidRDefault="00E6044B">
      <w:pPr>
        <w:spacing w:after="0" w:line="250" w:lineRule="auto"/>
        <w:ind w:left="1160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Bylaws passed unanimously by the CCC on 25 April 2012. Submitted for approval by the EAC at its 7 May 2012 meeting. Revisions passed unanimously by the CCC on 25 February 2014. Submitted for approval by the EAC at its 4 March 2014 meeting.</w:t>
      </w:r>
    </w:p>
    <w:p w14:paraId="5EC9CDB5" w14:textId="78522FBE" w:rsidR="00EE2A2A" w:rsidRDefault="00E6044B">
      <w:pPr>
        <w:spacing w:after="0" w:line="250" w:lineRule="auto"/>
        <w:ind w:left="116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language approved at the 17 November 2015 CCC meeting and ratified at the 2 December 2015 meeting of EAC.</w:t>
      </w:r>
    </w:p>
    <w:p w14:paraId="4E749FDA" w14:textId="3227B962" w:rsidR="00903ADF" w:rsidRDefault="00903ADF">
      <w:pPr>
        <w:spacing w:after="0" w:line="250" w:lineRule="auto"/>
        <w:ind w:left="116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language approved at the 15 November 2016 CCC meeting and ratified at the 6 December 2017 EAC meeting.</w:t>
      </w:r>
    </w:p>
    <w:p w14:paraId="24FF57BF" w14:textId="5E59FC99" w:rsidR="004E25A8" w:rsidRDefault="004E25A8">
      <w:pPr>
        <w:spacing w:after="0" w:line="250" w:lineRule="auto"/>
        <w:ind w:left="116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language approved </w:t>
      </w:r>
      <w:r w:rsidR="00E92086">
        <w:rPr>
          <w:rFonts w:ascii="Times New Roman" w:eastAsia="Times New Roman" w:hAnsi="Times New Roman" w:cs="Times New Roman"/>
          <w:sz w:val="24"/>
          <w:szCs w:val="24"/>
        </w:rPr>
        <w:t xml:space="preserve">by the CCC </w:t>
      </w:r>
      <w:r w:rsidR="00CD4360">
        <w:rPr>
          <w:rFonts w:ascii="Times New Roman" w:eastAsia="Times New Roman" w:hAnsi="Times New Roman" w:cs="Times New Roman"/>
          <w:sz w:val="24"/>
          <w:szCs w:val="24"/>
        </w:rPr>
        <w:t>on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360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92086">
        <w:rPr>
          <w:rFonts w:ascii="Times New Roman" w:eastAsia="Times New Roman" w:hAnsi="Times New Roman" w:cs="Times New Roman"/>
          <w:sz w:val="24"/>
          <w:szCs w:val="24"/>
        </w:rPr>
        <w:t xml:space="preserve"> and ratified at the 3 April 2018 EAC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E25A8"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2A"/>
    <w:rsid w:val="0000225B"/>
    <w:rsid w:val="00116559"/>
    <w:rsid w:val="00140AED"/>
    <w:rsid w:val="004E25A8"/>
    <w:rsid w:val="005B57D7"/>
    <w:rsid w:val="0065402D"/>
    <w:rsid w:val="006C1E3B"/>
    <w:rsid w:val="00787928"/>
    <w:rsid w:val="007D78AD"/>
    <w:rsid w:val="00894039"/>
    <w:rsid w:val="00903ADF"/>
    <w:rsid w:val="00996740"/>
    <w:rsid w:val="009D3859"/>
    <w:rsid w:val="00AA782C"/>
    <w:rsid w:val="00B37D6C"/>
    <w:rsid w:val="00CD4360"/>
    <w:rsid w:val="00E6044B"/>
    <w:rsid w:val="00E92086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5E80C"/>
  <w15:docId w15:val="{3D52AC28-08AA-4188-87E9-EBDF868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7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82C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john.leylegian</dc:creator>
  <cp:lastModifiedBy>John Leylegian</cp:lastModifiedBy>
  <cp:revision>16</cp:revision>
  <dcterms:created xsi:type="dcterms:W3CDTF">2018-02-23T19:37:00Z</dcterms:created>
  <dcterms:modified xsi:type="dcterms:W3CDTF">2018-04-17T20:26:00Z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2017-12-11T00:00:00Z</vt:filetime>
  </property>
</Properties>
</file>