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793C593" w:rsidR="009C5643" w:rsidRDefault="003052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Curriculum Committee</w:t>
      </w:r>
    </w:p>
    <w:p w14:paraId="00000002" w14:textId="11395629" w:rsidR="009C564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Sept</w:t>
      </w:r>
      <w:r w:rsidR="008C03CB">
        <w:rPr>
          <w:rFonts w:ascii="Times New Roman" w:eastAsia="Times New Roman" w:hAnsi="Times New Roman" w:cs="Times New Roman"/>
          <w:b/>
          <w:sz w:val="24"/>
          <w:szCs w:val="24"/>
        </w:rPr>
        <w:t>ember</w:t>
      </w:r>
      <w:r>
        <w:rPr>
          <w:rFonts w:ascii="Times New Roman" w:eastAsia="Times New Roman" w:hAnsi="Times New Roman" w:cs="Times New Roman"/>
          <w:b/>
          <w:sz w:val="24"/>
          <w:szCs w:val="24"/>
        </w:rPr>
        <w:t xml:space="preserve"> 1</w:t>
      </w:r>
      <w:r w:rsidR="003052C3">
        <w:rPr>
          <w:rFonts w:ascii="Times New Roman" w:eastAsia="Times New Roman" w:hAnsi="Times New Roman" w:cs="Times New Roman"/>
          <w:b/>
          <w:sz w:val="24"/>
          <w:szCs w:val="24"/>
        </w:rPr>
        <w:t>6</w:t>
      </w:r>
      <w:r>
        <w:rPr>
          <w:rFonts w:ascii="Times New Roman" w:eastAsia="Times New Roman" w:hAnsi="Times New Roman" w:cs="Times New Roman"/>
          <w:b/>
          <w:sz w:val="24"/>
          <w:szCs w:val="24"/>
          <w:vertAlign w:val="superscript"/>
        </w:rPr>
        <w:t>th</w:t>
      </w:r>
      <w:r w:rsidR="003052C3">
        <w:rPr>
          <w:rFonts w:ascii="Times New Roman" w:eastAsia="Times New Roman" w:hAnsi="Times New Roman" w:cs="Times New Roman"/>
          <w:b/>
          <w:sz w:val="24"/>
          <w:szCs w:val="24"/>
        </w:rPr>
        <w:t>, 2025</w:t>
      </w:r>
    </w:p>
    <w:p w14:paraId="00000003" w14:textId="77777777" w:rsidR="009C564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started at 3:36pm</w:t>
      </w:r>
    </w:p>
    <w:p w14:paraId="08AA6558" w14:textId="38B00FE2" w:rsidR="007F6BF1" w:rsidRDefault="007F6BF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Charter Room – Memorial Hall</w:t>
      </w:r>
    </w:p>
    <w:p w14:paraId="00000004" w14:textId="74900711" w:rsidR="009C5643" w:rsidRDefault="008C03CB">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UCC Members present:  </w:t>
      </w:r>
    </w:p>
    <w:p w14:paraId="00000005" w14:textId="77777777" w:rsidR="009C5643" w:rsidRDefault="009C5643">
      <w:pPr>
        <w:spacing w:after="0" w:line="240" w:lineRule="auto"/>
        <w:ind w:left="360"/>
        <w:rPr>
          <w:rFonts w:ascii="Times New Roman" w:eastAsia="Times New Roman" w:hAnsi="Times New Roman" w:cs="Times New Roman"/>
          <w:sz w:val="24"/>
          <w:szCs w:val="24"/>
        </w:rPr>
      </w:pPr>
    </w:p>
    <w:p w14:paraId="00000006" w14:textId="0017F7B9"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O’Malley</w:t>
      </w:r>
      <w:r>
        <w:rPr>
          <w:rFonts w:ascii="Times New Roman" w:eastAsia="Times New Roman" w:hAnsi="Times New Roman" w:cs="Times New Roman"/>
          <w:sz w:val="24"/>
          <w:szCs w:val="24"/>
        </w:rPr>
        <w:t xml:space="preserve"> School of Business: </w:t>
      </w:r>
      <w:r w:rsidR="00784566">
        <w:rPr>
          <w:rFonts w:ascii="Times New Roman" w:eastAsia="Times New Roman" w:hAnsi="Times New Roman" w:cs="Times New Roman"/>
          <w:sz w:val="24"/>
          <w:szCs w:val="24"/>
        </w:rPr>
        <w:t xml:space="preserve">Musa Jafar, </w:t>
      </w:r>
      <w:r w:rsidR="003052C3" w:rsidRPr="003052C3">
        <w:rPr>
          <w:rFonts w:ascii="Times New Roman" w:eastAsia="Times New Roman" w:hAnsi="Times New Roman" w:cs="Times New Roman"/>
          <w:sz w:val="24"/>
          <w:szCs w:val="24"/>
        </w:rPr>
        <w:t>Kudret Topyan</w:t>
      </w:r>
    </w:p>
    <w:p w14:paraId="00000008" w14:textId="3C67110B"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School</w:t>
      </w:r>
      <w:r>
        <w:rPr>
          <w:rFonts w:ascii="Times New Roman" w:eastAsia="Times New Roman" w:hAnsi="Times New Roman" w:cs="Times New Roman"/>
          <w:sz w:val="24"/>
          <w:szCs w:val="24"/>
        </w:rPr>
        <w:t xml:space="preserve"> of Engineering: </w:t>
      </w:r>
      <w:r w:rsidR="003052C3" w:rsidRPr="003052C3">
        <w:rPr>
          <w:rFonts w:ascii="Times New Roman" w:eastAsia="Times New Roman" w:hAnsi="Times New Roman" w:cs="Times New Roman"/>
          <w:sz w:val="24"/>
          <w:szCs w:val="24"/>
        </w:rPr>
        <w:t>Daniel Hochstein</w:t>
      </w:r>
      <w:r w:rsidR="00784566">
        <w:rPr>
          <w:rFonts w:ascii="Times New Roman" w:eastAsia="Times New Roman" w:hAnsi="Times New Roman" w:cs="Times New Roman"/>
          <w:sz w:val="24"/>
          <w:szCs w:val="24"/>
        </w:rPr>
        <w:t>, Peyman Honarmandi (Secretary)</w:t>
      </w:r>
    </w:p>
    <w:p w14:paraId="0000000A" w14:textId="58EFA5F0"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Kakos School of </w:t>
      </w:r>
      <w:r w:rsidR="003052C3">
        <w:rPr>
          <w:rFonts w:ascii="Times New Roman" w:eastAsia="Times New Roman" w:hAnsi="Times New Roman" w:cs="Times New Roman"/>
          <w:sz w:val="24"/>
          <w:szCs w:val="24"/>
        </w:rPr>
        <w:t xml:space="preserve">Arts </w:t>
      </w:r>
      <w:r w:rsidR="00784566">
        <w:rPr>
          <w:rFonts w:ascii="Times New Roman" w:eastAsia="Times New Roman" w:hAnsi="Times New Roman" w:cs="Times New Roman"/>
          <w:sz w:val="24"/>
          <w:szCs w:val="24"/>
        </w:rPr>
        <w:t>and</w:t>
      </w:r>
      <w:r w:rsidR="003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Science</w:t>
      </w:r>
      <w:r w:rsidR="003052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84566" w:rsidRPr="00784566">
        <w:rPr>
          <w:rFonts w:ascii="Times New Roman" w:eastAsia="Times New Roman" w:hAnsi="Times New Roman" w:cs="Times New Roman"/>
          <w:sz w:val="24"/>
          <w:szCs w:val="24"/>
        </w:rPr>
        <w:t>Mehnaz Afridi</w:t>
      </w:r>
      <w:r w:rsidR="00784566">
        <w:rPr>
          <w:rFonts w:ascii="Times New Roman" w:eastAsia="Times New Roman" w:hAnsi="Times New Roman" w:cs="Times New Roman"/>
          <w:sz w:val="24"/>
          <w:szCs w:val="24"/>
        </w:rPr>
        <w:t xml:space="preserve">, </w:t>
      </w:r>
      <w:r w:rsidR="003052C3" w:rsidRPr="003052C3">
        <w:rPr>
          <w:rFonts w:ascii="Times New Roman" w:eastAsia="Times New Roman" w:hAnsi="Times New Roman" w:cs="Times New Roman"/>
          <w:sz w:val="24"/>
          <w:szCs w:val="24"/>
        </w:rPr>
        <w:t>Paul Droubie</w:t>
      </w:r>
      <w:r>
        <w:rPr>
          <w:rFonts w:ascii="Times New Roman" w:eastAsia="Times New Roman" w:hAnsi="Times New Roman" w:cs="Times New Roman"/>
          <w:sz w:val="24"/>
          <w:szCs w:val="24"/>
        </w:rPr>
        <w:t>, Matthew Jura (Chair)</w:t>
      </w:r>
    </w:p>
    <w:p w14:paraId="0000000B" w14:textId="6EB8A6F1" w:rsidR="009C5643" w:rsidRDefault="00784566"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sz w:val="24"/>
          <w:szCs w:val="24"/>
        </w:rPr>
        <w:t>At-Large CFA Representatives</w:t>
      </w:r>
      <w:r>
        <w:rPr>
          <w:rFonts w:ascii="Times New Roman" w:eastAsia="Times New Roman" w:hAnsi="Times New Roman" w:cs="Times New Roman"/>
          <w:sz w:val="24"/>
          <w:szCs w:val="24"/>
        </w:rPr>
        <w:t xml:space="preserve">: </w:t>
      </w:r>
      <w:r w:rsidRPr="00784566">
        <w:rPr>
          <w:rFonts w:ascii="Times New Roman" w:eastAsia="Times New Roman" w:hAnsi="Times New Roman" w:cs="Times New Roman"/>
          <w:sz w:val="24"/>
          <w:szCs w:val="24"/>
        </w:rPr>
        <w:t>Yi Wang</w:t>
      </w:r>
    </w:p>
    <w:p w14:paraId="33F8CA65" w14:textId="1E2B6CCA" w:rsidR="008C03CB" w:rsidRDefault="008C03CB"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Absent: </w:t>
      </w:r>
      <w:r w:rsidR="0054155C" w:rsidRPr="009275B7">
        <w:rPr>
          <w:rFonts w:ascii="Times New Roman" w:eastAsia="Times New Roman" w:hAnsi="Times New Roman" w:cs="Times New Roman"/>
          <w:sz w:val="24"/>
          <w:szCs w:val="24"/>
        </w:rPr>
        <w:t>Natalia Boliari</w:t>
      </w:r>
      <w:r w:rsidR="0054155C">
        <w:rPr>
          <w:rFonts w:ascii="Times New Roman" w:eastAsia="Times New Roman" w:hAnsi="Times New Roman" w:cs="Times New Roman"/>
          <w:sz w:val="24"/>
          <w:szCs w:val="24"/>
        </w:rPr>
        <w:t xml:space="preserve"> (Sabbatical Leave)</w:t>
      </w:r>
    </w:p>
    <w:p w14:paraId="0000000D" w14:textId="77777777" w:rsidR="009C5643" w:rsidRDefault="009C5643" w:rsidP="00784566">
      <w:pPr>
        <w:rPr>
          <w:rFonts w:ascii="Times New Roman" w:eastAsia="Times New Roman" w:hAnsi="Times New Roman" w:cs="Times New Roman"/>
          <w:b/>
          <w:sz w:val="24"/>
          <w:szCs w:val="24"/>
        </w:rPr>
      </w:pPr>
    </w:p>
    <w:p w14:paraId="0000000E" w14:textId="098D5877"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Call to order with quorum at 3:36pm</w:t>
      </w:r>
      <w:r w:rsidR="005115D9">
        <w:rPr>
          <w:rFonts w:ascii="Times New Roman" w:eastAsia="Times New Roman" w:hAnsi="Times New Roman" w:cs="Times New Roman"/>
          <w:sz w:val="24"/>
          <w:szCs w:val="24"/>
        </w:rPr>
        <w:t>.</w:t>
      </w:r>
    </w:p>
    <w:p w14:paraId="0000000F" w14:textId="1B16544C" w:rsidR="009C5643" w:rsidRDefault="0000752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Agenda</w:t>
      </w:r>
    </w:p>
    <w:p w14:paraId="6E7A1DC7" w14:textId="77777777" w:rsidR="00007521" w:rsidRDefault="00007521" w:rsidP="0000752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Agenda unanimously approved</w:t>
      </w:r>
    </w:p>
    <w:p w14:paraId="67C83530" w14:textId="77777777" w:rsidR="00007521" w:rsidRDefault="00007521" w:rsidP="0067293C">
      <w:pPr>
        <w:rPr>
          <w:rFonts w:ascii="Times New Roman" w:eastAsia="Times New Roman" w:hAnsi="Times New Roman" w:cs="Times New Roman"/>
          <w:color w:val="000000"/>
          <w:sz w:val="24"/>
          <w:szCs w:val="24"/>
        </w:rPr>
      </w:pPr>
    </w:p>
    <w:p w14:paraId="1B634351" w14:textId="18BB32B1" w:rsidR="00007521" w:rsidRDefault="00007521" w:rsidP="0000752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Prior Meeting Minutes</w:t>
      </w:r>
    </w:p>
    <w:p w14:paraId="21FDE546" w14:textId="0E878EA5" w:rsidR="00007521" w:rsidRPr="00007521" w:rsidRDefault="00007521" w:rsidP="0000752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Meeting </w:t>
      </w:r>
      <w:r w:rsidRPr="00007521">
        <w:rPr>
          <w:rFonts w:ascii="Times New Roman" w:eastAsia="Times New Roman" w:hAnsi="Times New Roman" w:cs="Times New Roman"/>
          <w:color w:val="000000"/>
          <w:sz w:val="24"/>
          <w:szCs w:val="24"/>
        </w:rPr>
        <w:t xml:space="preserve">Minutes </w:t>
      </w:r>
      <w:r>
        <w:rPr>
          <w:rFonts w:ascii="Times New Roman" w:eastAsia="Times New Roman" w:hAnsi="Times New Roman" w:cs="Times New Roman"/>
          <w:color w:val="000000"/>
          <w:sz w:val="24"/>
          <w:szCs w:val="24"/>
        </w:rPr>
        <w:t xml:space="preserve">of </w:t>
      </w:r>
      <w:r w:rsidR="0067293C">
        <w:rPr>
          <w:rFonts w:ascii="Times New Roman" w:eastAsia="Times New Roman" w:hAnsi="Times New Roman" w:cs="Times New Roman"/>
          <w:color w:val="000000"/>
          <w:sz w:val="24"/>
          <w:szCs w:val="24"/>
        </w:rPr>
        <w:t>May 20</w:t>
      </w:r>
      <w:r w:rsidR="0054155C" w:rsidRPr="0054155C">
        <w:rPr>
          <w:rFonts w:ascii="Times New Roman" w:eastAsia="Times New Roman" w:hAnsi="Times New Roman" w:cs="Times New Roman"/>
          <w:color w:val="000000"/>
          <w:sz w:val="24"/>
          <w:szCs w:val="24"/>
          <w:vertAlign w:val="superscript"/>
        </w:rPr>
        <w:t>th</w:t>
      </w:r>
      <w:r w:rsidR="0054155C">
        <w:rPr>
          <w:rFonts w:ascii="Times New Roman" w:eastAsia="Times New Roman" w:hAnsi="Times New Roman" w:cs="Times New Roman"/>
          <w:color w:val="000000"/>
          <w:sz w:val="24"/>
          <w:szCs w:val="24"/>
        </w:rPr>
        <w:t xml:space="preserve"> </w:t>
      </w:r>
      <w:r w:rsidRPr="00007521">
        <w:rPr>
          <w:rFonts w:ascii="Times New Roman" w:eastAsia="Times New Roman" w:hAnsi="Times New Roman" w:cs="Times New Roman"/>
          <w:color w:val="000000"/>
          <w:sz w:val="24"/>
          <w:szCs w:val="24"/>
        </w:rPr>
        <w:t>unanimously approved with 1 abstention</w:t>
      </w:r>
      <w:r w:rsidR="005115D9">
        <w:rPr>
          <w:rFonts w:ascii="Times New Roman" w:eastAsia="Times New Roman" w:hAnsi="Times New Roman" w:cs="Times New Roman"/>
          <w:color w:val="000000"/>
          <w:sz w:val="24"/>
          <w:szCs w:val="24"/>
        </w:rPr>
        <w:t>.</w:t>
      </w:r>
    </w:p>
    <w:p w14:paraId="00000015" w14:textId="77777777" w:rsidR="009C5643" w:rsidRDefault="009C5643">
      <w:pPr>
        <w:rPr>
          <w:rFonts w:ascii="Times New Roman" w:eastAsia="Times New Roman" w:hAnsi="Times New Roman" w:cs="Times New Roman"/>
          <w:sz w:val="24"/>
          <w:szCs w:val="24"/>
        </w:rPr>
      </w:pPr>
    </w:p>
    <w:p w14:paraId="00000016" w14:textId="77777777" w:rsidR="009C564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Chair’s Report</w:t>
      </w:r>
    </w:p>
    <w:p w14:paraId="46ECEC0B" w14:textId="5F605153" w:rsidR="0054155C" w:rsidRPr="0054155C" w:rsidRDefault="0054155C" w:rsidP="0054155C">
      <w:pPr>
        <w:numPr>
          <w:ilvl w:val="0"/>
          <w:numId w:val="2"/>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One of the UCC members, </w:t>
      </w:r>
      <w:r w:rsidRPr="009275B7">
        <w:rPr>
          <w:rFonts w:ascii="Times New Roman" w:eastAsia="Times New Roman" w:hAnsi="Times New Roman" w:cs="Times New Roman"/>
          <w:sz w:val="24"/>
          <w:szCs w:val="24"/>
        </w:rPr>
        <w:t>Natalia Boliari</w:t>
      </w:r>
      <w:r>
        <w:rPr>
          <w:rFonts w:ascii="Times New Roman" w:eastAsia="Times New Roman" w:hAnsi="Times New Roman" w:cs="Times New Roman"/>
          <w:sz w:val="24"/>
          <w:szCs w:val="24"/>
        </w:rPr>
        <w:t xml:space="preserve">, </w:t>
      </w:r>
      <w:r w:rsidRPr="0054155C">
        <w:rPr>
          <w:rFonts w:ascii="Times New Roman" w:eastAsia="Times New Roman" w:hAnsi="Times New Roman" w:cs="Times New Roman"/>
          <w:sz w:val="24"/>
          <w:szCs w:val="24"/>
        </w:rPr>
        <w:t>is currently on sabbatical leave, and a replacement should be identified</w:t>
      </w:r>
      <w:r w:rsidR="005115D9">
        <w:rPr>
          <w:rFonts w:ascii="Times New Roman" w:eastAsia="Times New Roman" w:hAnsi="Times New Roman" w:cs="Times New Roman"/>
          <w:sz w:val="24"/>
          <w:szCs w:val="24"/>
        </w:rPr>
        <w:t xml:space="preserve"> soon</w:t>
      </w:r>
      <w:r w:rsidR="00B2318B">
        <w:rPr>
          <w:rFonts w:ascii="Times New Roman" w:eastAsia="Times New Roman" w:hAnsi="Times New Roman" w:cs="Times New Roman"/>
          <w:sz w:val="24"/>
          <w:szCs w:val="24"/>
        </w:rPr>
        <w:t>.</w:t>
      </w:r>
    </w:p>
    <w:p w14:paraId="605F0DBA" w14:textId="0A283F49" w:rsidR="0054155C" w:rsidRPr="0054155C" w:rsidRDefault="0054155C" w:rsidP="0054155C">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70306DE7" w14:textId="7F5964F0" w:rsidR="0054155C" w:rsidRDefault="0054155C" w:rsidP="0054155C">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EAC</w:t>
      </w:r>
    </w:p>
    <w:p w14:paraId="02AA1C82" w14:textId="54705304" w:rsidR="00B2318B" w:rsidRPr="00B2318B" w:rsidRDefault="00B2318B" w:rsidP="00B2318B">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EAC met earlier this month; however, the </w:t>
      </w:r>
      <w:proofErr w:type="gramStart"/>
      <w:r w:rsidR="00E526CA">
        <w:rPr>
          <w:rFonts w:ascii="Times New Roman" w:eastAsia="Times New Roman" w:hAnsi="Times New Roman" w:cs="Times New Roman"/>
          <w:color w:val="000000"/>
          <w:sz w:val="24"/>
          <w:szCs w:val="24"/>
        </w:rPr>
        <w:t>P</w:t>
      </w:r>
      <w:r w:rsidR="000D2184" w:rsidRPr="00B2318B">
        <w:rPr>
          <w:rFonts w:ascii="Times New Roman" w:eastAsia="Times New Roman" w:hAnsi="Times New Roman" w:cs="Times New Roman"/>
          <w:color w:val="000000"/>
          <w:sz w:val="24"/>
          <w:szCs w:val="24"/>
        </w:rPr>
        <w:t>rovost</w:t>
      </w:r>
      <w:proofErr w:type="gramEnd"/>
      <w:r w:rsidRPr="00B2318B">
        <w:rPr>
          <w:rFonts w:ascii="Times New Roman" w:eastAsia="Times New Roman" w:hAnsi="Times New Roman" w:cs="Times New Roman"/>
          <w:color w:val="000000"/>
          <w:sz w:val="24"/>
          <w:szCs w:val="24"/>
        </w:rPr>
        <w:t xml:space="preserve"> cancelled the upcoming meeting scheduled for October</w:t>
      </w:r>
      <w:r w:rsidR="005115D9">
        <w:rPr>
          <w:rFonts w:ascii="Times New Roman" w:eastAsia="Times New Roman" w:hAnsi="Times New Roman" w:cs="Times New Roman"/>
          <w:color w:val="000000"/>
          <w:sz w:val="24"/>
          <w:szCs w:val="24"/>
        </w:rPr>
        <w:t xml:space="preserve"> 7</w:t>
      </w:r>
      <w:r w:rsidR="005115D9" w:rsidRPr="005115D9">
        <w:rPr>
          <w:rFonts w:ascii="Times New Roman" w:eastAsia="Times New Roman" w:hAnsi="Times New Roman" w:cs="Times New Roman"/>
          <w:color w:val="000000"/>
          <w:sz w:val="24"/>
          <w:szCs w:val="24"/>
          <w:vertAlign w:val="superscript"/>
        </w:rPr>
        <w:t>th</w:t>
      </w:r>
      <w:r w:rsidR="005115D9">
        <w:rPr>
          <w:rFonts w:ascii="Times New Roman" w:eastAsia="Times New Roman" w:hAnsi="Times New Roman" w:cs="Times New Roman"/>
          <w:color w:val="000000"/>
          <w:sz w:val="24"/>
          <w:szCs w:val="24"/>
        </w:rPr>
        <w:t xml:space="preserve"> </w:t>
      </w:r>
      <w:r w:rsidRPr="00B2318B">
        <w:rPr>
          <w:rFonts w:ascii="Times New Roman" w:eastAsia="Times New Roman" w:hAnsi="Times New Roman" w:cs="Times New Roman"/>
          <w:color w:val="000000"/>
          <w:sz w:val="24"/>
          <w:szCs w:val="24"/>
        </w:rPr>
        <w:t>due to the absence of an agenda.</w:t>
      </w:r>
    </w:p>
    <w:p w14:paraId="0038141E" w14:textId="77777777" w:rsidR="00297A28" w:rsidRDefault="00297A28" w:rsidP="00297A28">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297A28">
        <w:rPr>
          <w:rFonts w:ascii="Times New Roman" w:eastAsia="Times New Roman" w:hAnsi="Times New Roman" w:cs="Times New Roman"/>
          <w:color w:val="000000"/>
          <w:sz w:val="24"/>
          <w:szCs w:val="24"/>
        </w:rPr>
        <w:t>The block schedule remains outstanding and has not yet been finalized. It is expected to move forward for a vote at the November EAC meeting. Implementation in Spring 2026 appears unlikely, with a more realistic target being Fall 2026.</w:t>
      </w:r>
    </w:p>
    <w:p w14:paraId="57B7327C" w14:textId="77777777" w:rsidR="00297A28" w:rsidRDefault="00297A28" w:rsidP="000D218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5C7FF836" w14:textId="5ACBD3EC" w:rsidR="00297A28" w:rsidRPr="00297A28" w:rsidRDefault="00297A28" w:rsidP="00297A28">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sidRPr="00297A28">
        <w:rPr>
          <w:rFonts w:ascii="Times New Roman" w:eastAsia="Times New Roman" w:hAnsi="Times New Roman" w:cs="Times New Roman"/>
          <w:sz w:val="24"/>
          <w:szCs w:val="24"/>
        </w:rPr>
        <w:t>UWCC</w:t>
      </w:r>
    </w:p>
    <w:p w14:paraId="00000019" w14:textId="7D2AA66B" w:rsidR="009C5643" w:rsidRPr="000D2184" w:rsidRDefault="000D2184" w:rsidP="000D2184">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0D2184">
        <w:rPr>
          <w:rFonts w:ascii="Times New Roman" w:eastAsia="Times New Roman" w:hAnsi="Times New Roman" w:cs="Times New Roman"/>
          <w:color w:val="000000"/>
          <w:sz w:val="24"/>
          <w:szCs w:val="24"/>
        </w:rPr>
        <w:t xml:space="preserve">The </w:t>
      </w:r>
      <w:r w:rsidR="00297A28" w:rsidRPr="000D2184">
        <w:rPr>
          <w:rFonts w:ascii="Times New Roman" w:eastAsia="Times New Roman" w:hAnsi="Times New Roman" w:cs="Times New Roman"/>
          <w:color w:val="000000"/>
          <w:sz w:val="24"/>
          <w:szCs w:val="24"/>
        </w:rPr>
        <w:t xml:space="preserve">University-Wide Core Curriculum (UWCC) Committee has not </w:t>
      </w:r>
      <w:r w:rsidRPr="000D2184">
        <w:rPr>
          <w:rFonts w:ascii="Times New Roman" w:eastAsia="Times New Roman" w:hAnsi="Times New Roman" w:cs="Times New Roman"/>
          <w:color w:val="000000"/>
          <w:sz w:val="24"/>
          <w:szCs w:val="24"/>
        </w:rPr>
        <w:t>convened</w:t>
      </w:r>
      <w:r w:rsidR="00297A28" w:rsidRPr="000D2184">
        <w:rPr>
          <w:rFonts w:ascii="Times New Roman" w:eastAsia="Times New Roman" w:hAnsi="Times New Roman" w:cs="Times New Roman"/>
          <w:color w:val="000000"/>
          <w:sz w:val="24"/>
          <w:szCs w:val="24"/>
        </w:rPr>
        <w:t xml:space="preserve"> since </w:t>
      </w:r>
      <w:r w:rsidRPr="000D2184">
        <w:rPr>
          <w:rFonts w:ascii="Times New Roman" w:eastAsia="Times New Roman" w:hAnsi="Times New Roman" w:cs="Times New Roman"/>
          <w:color w:val="000000"/>
          <w:sz w:val="24"/>
          <w:szCs w:val="24"/>
        </w:rPr>
        <w:t xml:space="preserve">the </w:t>
      </w:r>
      <w:r w:rsidR="00297A28" w:rsidRPr="000D2184">
        <w:rPr>
          <w:rFonts w:ascii="Times New Roman" w:eastAsia="Times New Roman" w:hAnsi="Times New Roman" w:cs="Times New Roman"/>
          <w:color w:val="000000"/>
          <w:sz w:val="24"/>
          <w:szCs w:val="24"/>
        </w:rPr>
        <w:t>spring</w:t>
      </w:r>
      <w:r w:rsidRPr="000D2184">
        <w:rPr>
          <w:rFonts w:ascii="Times New Roman" w:eastAsia="Times New Roman" w:hAnsi="Times New Roman" w:cs="Times New Roman"/>
          <w:color w:val="000000"/>
          <w:sz w:val="24"/>
          <w:szCs w:val="24"/>
        </w:rPr>
        <w:t xml:space="preserve"> semester</w:t>
      </w:r>
      <w:r w:rsidR="00297A28" w:rsidRPr="000D2184">
        <w:rPr>
          <w:rFonts w:ascii="Times New Roman" w:eastAsia="Times New Roman" w:hAnsi="Times New Roman" w:cs="Times New Roman"/>
          <w:color w:val="000000"/>
          <w:sz w:val="24"/>
          <w:szCs w:val="24"/>
        </w:rPr>
        <w:t xml:space="preserve">. </w:t>
      </w:r>
      <w:r w:rsidRPr="000D2184">
        <w:rPr>
          <w:rFonts w:ascii="Times New Roman" w:eastAsia="Times New Roman" w:hAnsi="Times New Roman" w:cs="Times New Roman"/>
          <w:color w:val="000000"/>
          <w:sz w:val="24"/>
          <w:szCs w:val="24"/>
        </w:rPr>
        <w:t>The target timeframe for completing the draft is December.</w:t>
      </w:r>
      <w:r>
        <w:rPr>
          <w:rFonts w:ascii="Times New Roman" w:eastAsia="Times New Roman" w:hAnsi="Times New Roman" w:cs="Times New Roman"/>
          <w:color w:val="000000"/>
          <w:sz w:val="24"/>
          <w:szCs w:val="24"/>
        </w:rPr>
        <w:t xml:space="preserve"> </w:t>
      </w:r>
      <w:r w:rsidR="00297A28" w:rsidRPr="000D2184">
        <w:rPr>
          <w:rFonts w:ascii="Times New Roman" w:eastAsia="Times New Roman" w:hAnsi="Times New Roman" w:cs="Times New Roman"/>
          <w:color w:val="000000"/>
          <w:sz w:val="24"/>
          <w:szCs w:val="24"/>
        </w:rPr>
        <w:t xml:space="preserve">If approved </w:t>
      </w:r>
      <w:r w:rsidR="00DA4702" w:rsidRPr="000D2184">
        <w:rPr>
          <w:rFonts w:ascii="Times New Roman" w:eastAsia="Times New Roman" w:hAnsi="Times New Roman" w:cs="Times New Roman"/>
          <w:color w:val="000000"/>
          <w:sz w:val="24"/>
          <w:szCs w:val="24"/>
        </w:rPr>
        <w:t>there</w:t>
      </w:r>
      <w:r w:rsidR="0017517B" w:rsidRPr="000D2184">
        <w:rPr>
          <w:rFonts w:ascii="Times New Roman" w:eastAsia="Times New Roman" w:hAnsi="Times New Roman" w:cs="Times New Roman"/>
          <w:color w:val="000000"/>
          <w:sz w:val="24"/>
          <w:szCs w:val="24"/>
        </w:rPr>
        <w:t>after,</w:t>
      </w:r>
      <w:r w:rsidR="00297A28" w:rsidRPr="000D2184">
        <w:rPr>
          <w:rFonts w:ascii="Times New Roman" w:eastAsia="Times New Roman" w:hAnsi="Times New Roman" w:cs="Times New Roman"/>
          <w:color w:val="000000"/>
          <w:sz w:val="24"/>
          <w:szCs w:val="24"/>
        </w:rPr>
        <w:t xml:space="preserve"> it may be implemented </w:t>
      </w:r>
      <w:r w:rsidR="00DA4702" w:rsidRPr="000D2184">
        <w:rPr>
          <w:rFonts w:ascii="Times New Roman" w:eastAsia="Times New Roman" w:hAnsi="Times New Roman" w:cs="Times New Roman"/>
          <w:color w:val="000000"/>
          <w:sz w:val="24"/>
          <w:szCs w:val="24"/>
        </w:rPr>
        <w:t>in</w:t>
      </w:r>
      <w:r w:rsidR="00297A28" w:rsidRPr="000D2184">
        <w:rPr>
          <w:rFonts w:ascii="Times New Roman" w:eastAsia="Times New Roman" w:hAnsi="Times New Roman" w:cs="Times New Roman"/>
          <w:color w:val="000000"/>
          <w:sz w:val="24"/>
          <w:szCs w:val="24"/>
        </w:rPr>
        <w:t xml:space="preserve"> Fall 2026.</w:t>
      </w:r>
    </w:p>
    <w:p w14:paraId="4011DD98" w14:textId="77777777" w:rsidR="004B74B0" w:rsidRDefault="004B74B0" w:rsidP="004B74B0">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336452C4" w14:textId="7410C603" w:rsidR="004D4A30" w:rsidRPr="004D4A30" w:rsidRDefault="004D4A30" w:rsidP="004D4A3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Pr="004D4A30">
        <w:rPr>
          <w:rFonts w:ascii="Times New Roman" w:eastAsia="Times New Roman" w:hAnsi="Times New Roman" w:cs="Times New Roman"/>
          <w:color w:val="000000"/>
          <w:sz w:val="24"/>
          <w:szCs w:val="24"/>
        </w:rPr>
        <w:t xml:space="preserve">chool plans to launch the ARCH (Analytics, Research, Creativity, Humanity) Innovation Exchange program. ARCH will serve as a platform for new cross-disciplinary initiatives, placing design thinking and problem-solving at the forefront. By integrating engineering, liberal arts, business, health, education, and science, the programs developed through ARCH will equip students with the intellectual agility and ethical foundation needed to </w:t>
      </w:r>
      <w:r w:rsidRPr="004D4A30">
        <w:rPr>
          <w:rFonts w:ascii="Times New Roman" w:eastAsia="Times New Roman" w:hAnsi="Times New Roman" w:cs="Times New Roman"/>
          <w:color w:val="000000"/>
          <w:sz w:val="24"/>
          <w:szCs w:val="24"/>
        </w:rPr>
        <w:lastRenderedPageBreak/>
        <w:t>excel in rapidly evolving fields.</w:t>
      </w:r>
      <w:r w:rsidR="0017517B">
        <w:rPr>
          <w:rFonts w:ascii="Times New Roman" w:eastAsia="Times New Roman" w:hAnsi="Times New Roman" w:cs="Times New Roman"/>
          <w:color w:val="000000"/>
          <w:sz w:val="24"/>
          <w:szCs w:val="24"/>
        </w:rPr>
        <w:t xml:space="preserve"> The plans and ongoing initiatives under ARCH will be announced by </w:t>
      </w:r>
      <w:r w:rsidR="00E526CA">
        <w:rPr>
          <w:rFonts w:ascii="Times New Roman" w:eastAsia="Times New Roman" w:hAnsi="Times New Roman" w:cs="Times New Roman"/>
          <w:color w:val="000000"/>
          <w:sz w:val="24"/>
          <w:szCs w:val="24"/>
        </w:rPr>
        <w:t xml:space="preserve">the </w:t>
      </w:r>
      <w:proofErr w:type="gramStart"/>
      <w:r w:rsidR="00E526CA">
        <w:rPr>
          <w:rFonts w:ascii="Times New Roman" w:eastAsia="Times New Roman" w:hAnsi="Times New Roman" w:cs="Times New Roman"/>
          <w:color w:val="000000"/>
          <w:sz w:val="24"/>
          <w:szCs w:val="24"/>
        </w:rPr>
        <w:t>P</w:t>
      </w:r>
      <w:r w:rsidR="0017517B">
        <w:rPr>
          <w:rFonts w:ascii="Times New Roman" w:eastAsia="Times New Roman" w:hAnsi="Times New Roman" w:cs="Times New Roman"/>
          <w:color w:val="000000"/>
          <w:sz w:val="24"/>
          <w:szCs w:val="24"/>
        </w:rPr>
        <w:t>rovost</w:t>
      </w:r>
      <w:proofErr w:type="gramEnd"/>
      <w:r w:rsidR="0017517B">
        <w:rPr>
          <w:rFonts w:ascii="Times New Roman" w:eastAsia="Times New Roman" w:hAnsi="Times New Roman" w:cs="Times New Roman"/>
          <w:color w:val="000000"/>
          <w:sz w:val="24"/>
          <w:szCs w:val="24"/>
        </w:rPr>
        <w:t xml:space="preserve"> accordingly.</w:t>
      </w:r>
    </w:p>
    <w:p w14:paraId="3489A758" w14:textId="77777777" w:rsidR="00C9098E" w:rsidRDefault="00C9098E" w:rsidP="00C9098E">
      <w:pPr>
        <w:rPr>
          <w:rFonts w:ascii="Times New Roman" w:eastAsia="Times New Roman" w:hAnsi="Times New Roman" w:cs="Times New Roman"/>
          <w:color w:val="000000"/>
          <w:sz w:val="24"/>
          <w:szCs w:val="24"/>
        </w:rPr>
      </w:pPr>
    </w:p>
    <w:p w14:paraId="1C3988D5" w14:textId="242933A6" w:rsidR="008C03CB" w:rsidRPr="00D369B7" w:rsidRDefault="008C03CB" w:rsidP="00D369B7">
      <w:pPr>
        <w:rPr>
          <w:rFonts w:ascii="Times New Roman" w:eastAsia="Times New Roman" w:hAnsi="Times New Roman" w:cs="Times New Roman"/>
          <w:b/>
          <w:sz w:val="24"/>
          <w:szCs w:val="24"/>
        </w:rPr>
      </w:pPr>
      <w:r w:rsidRPr="00D369B7">
        <w:rPr>
          <w:rFonts w:ascii="Times New Roman" w:eastAsia="Times New Roman" w:hAnsi="Times New Roman" w:cs="Times New Roman"/>
          <w:b/>
          <w:sz w:val="24"/>
          <w:szCs w:val="24"/>
        </w:rPr>
        <w:t>Proposals for Review</w:t>
      </w:r>
    </w:p>
    <w:p w14:paraId="3EFBC775" w14:textId="6E36E2E1" w:rsidR="00BE5538" w:rsidRPr="00BE5538" w:rsidRDefault="00BE5538" w:rsidP="005115D9">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BE5538">
        <w:rPr>
          <w:rFonts w:ascii="Times New Roman" w:eastAsia="Times New Roman" w:hAnsi="Times New Roman" w:cs="Times New Roman"/>
          <w:color w:val="000000"/>
          <w:sz w:val="24"/>
          <w:szCs w:val="24"/>
        </w:rPr>
        <w:t xml:space="preserve">Concentration in </w:t>
      </w:r>
      <w:r w:rsidRPr="005115D9">
        <w:rPr>
          <w:rFonts w:ascii="Times New Roman" w:eastAsia="Times New Roman" w:hAnsi="Times New Roman" w:cs="Times New Roman"/>
          <w:i/>
          <w:iCs/>
          <w:color w:val="000000"/>
          <w:sz w:val="24"/>
          <w:szCs w:val="24"/>
        </w:rPr>
        <w:t>Power Grids and Green Energy Engineering</w:t>
      </w:r>
      <w:r w:rsidRPr="00BE5538">
        <w:rPr>
          <w:rFonts w:ascii="Times New Roman" w:eastAsia="Times New Roman" w:hAnsi="Times New Roman" w:cs="Times New Roman"/>
          <w:color w:val="000000"/>
          <w:sz w:val="24"/>
          <w:szCs w:val="24"/>
        </w:rPr>
        <w:t xml:space="preserve"> for the MS </w:t>
      </w:r>
      <w:r w:rsidR="005115D9">
        <w:rPr>
          <w:rFonts w:ascii="Times New Roman" w:eastAsia="Times New Roman" w:hAnsi="Times New Roman" w:cs="Times New Roman"/>
          <w:color w:val="000000"/>
          <w:sz w:val="24"/>
          <w:szCs w:val="24"/>
        </w:rPr>
        <w:t xml:space="preserve">program </w:t>
      </w:r>
      <w:r w:rsidRPr="00BE5538">
        <w:rPr>
          <w:rFonts w:ascii="Times New Roman" w:eastAsia="Times New Roman" w:hAnsi="Times New Roman" w:cs="Times New Roman"/>
          <w:color w:val="000000"/>
          <w:sz w:val="24"/>
          <w:szCs w:val="24"/>
        </w:rPr>
        <w:t>in Electrical Engineering</w:t>
      </w:r>
    </w:p>
    <w:p w14:paraId="59EB60E3" w14:textId="387FD302" w:rsidR="005D4DFA" w:rsidRDefault="00BE5538" w:rsidP="00BE553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Yi Wang presented </w:t>
      </w:r>
      <w:r w:rsidRPr="00BE5538">
        <w:rPr>
          <w:rFonts w:ascii="Times New Roman" w:eastAsia="Times New Roman" w:hAnsi="Times New Roman" w:cs="Times New Roman"/>
          <w:color w:val="000000"/>
          <w:sz w:val="24"/>
          <w:szCs w:val="24"/>
        </w:rPr>
        <w:t>a new concentration in</w:t>
      </w:r>
      <w:r>
        <w:rPr>
          <w:rFonts w:ascii="Times New Roman" w:eastAsia="Times New Roman" w:hAnsi="Times New Roman" w:cs="Times New Roman"/>
          <w:color w:val="000000"/>
          <w:sz w:val="24"/>
          <w:szCs w:val="24"/>
        </w:rPr>
        <w:t xml:space="preserve"> </w:t>
      </w:r>
      <w:r w:rsidRPr="00BE5538">
        <w:rPr>
          <w:rFonts w:ascii="Times New Roman" w:eastAsia="Times New Roman" w:hAnsi="Times New Roman" w:cs="Times New Roman"/>
          <w:i/>
          <w:iCs/>
          <w:color w:val="000000"/>
          <w:sz w:val="24"/>
          <w:szCs w:val="24"/>
        </w:rPr>
        <w:t>Power Grids and Green Energy Engineering</w:t>
      </w:r>
      <w:r w:rsidRPr="00BE5538">
        <w:rPr>
          <w:rFonts w:ascii="Times New Roman" w:eastAsia="Times New Roman" w:hAnsi="Times New Roman" w:cs="Times New Roman"/>
          <w:color w:val="000000"/>
          <w:sz w:val="24"/>
          <w:szCs w:val="24"/>
        </w:rPr>
        <w:t xml:space="preserve"> within the existing graduate program in Electrical</w:t>
      </w:r>
      <w:r>
        <w:rPr>
          <w:rFonts w:ascii="Times New Roman" w:eastAsia="Times New Roman" w:hAnsi="Times New Roman" w:cs="Times New Roman"/>
          <w:color w:val="000000"/>
          <w:sz w:val="24"/>
          <w:szCs w:val="24"/>
        </w:rPr>
        <w:t xml:space="preserve"> </w:t>
      </w:r>
      <w:r w:rsidRPr="00BE5538">
        <w:rPr>
          <w:rFonts w:ascii="Times New Roman" w:eastAsia="Times New Roman" w:hAnsi="Times New Roman" w:cs="Times New Roman"/>
          <w:color w:val="000000"/>
          <w:sz w:val="24"/>
          <w:szCs w:val="24"/>
        </w:rPr>
        <w:t>Engineering.</w:t>
      </w:r>
    </w:p>
    <w:p w14:paraId="7C9C3EE5" w14:textId="77777777" w:rsidR="00A67D48" w:rsidRPr="00A67D48" w:rsidRDefault="00A67D48" w:rsidP="00A67D4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b/>
          <w:bCs/>
          <w:color w:val="000000"/>
          <w:sz w:val="24"/>
          <w:szCs w:val="24"/>
        </w:rPr>
        <w:t>Learning goals</w:t>
      </w:r>
      <w:r w:rsidRPr="00A67D48">
        <w:rPr>
          <w:rFonts w:ascii="Times New Roman" w:eastAsia="Times New Roman" w:hAnsi="Times New Roman" w:cs="Times New Roman"/>
          <w:color w:val="000000"/>
          <w:sz w:val="24"/>
          <w:szCs w:val="24"/>
        </w:rPr>
        <w:t xml:space="preserve"> include advanced power system design, application of NERC standards, renewable energy evaluation, and competency in grid resiliency and sustainable systems.</w:t>
      </w:r>
    </w:p>
    <w:p w14:paraId="362BDC76" w14:textId="77777777" w:rsidR="00A67D48" w:rsidRPr="00A67D48" w:rsidRDefault="00A67D48" w:rsidP="00A67D4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b/>
          <w:bCs/>
          <w:color w:val="000000"/>
          <w:sz w:val="24"/>
          <w:szCs w:val="24"/>
        </w:rPr>
        <w:t>Curriculum</w:t>
      </w:r>
      <w:r w:rsidRPr="00A67D48">
        <w:rPr>
          <w:rFonts w:ascii="Times New Roman" w:eastAsia="Times New Roman" w:hAnsi="Times New Roman" w:cs="Times New Roman"/>
          <w:color w:val="000000"/>
          <w:sz w:val="24"/>
          <w:szCs w:val="24"/>
        </w:rPr>
        <w:t xml:space="preserve"> requires three approved graduate electives (9 credits) from a list of power and green energy–focused courses.</w:t>
      </w:r>
    </w:p>
    <w:p w14:paraId="41596E2E" w14:textId="4A47CF90" w:rsidR="00BE5538" w:rsidRDefault="00BE5538" w:rsidP="00BE553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b/>
          <w:bCs/>
          <w:color w:val="000000"/>
          <w:sz w:val="24"/>
          <w:szCs w:val="24"/>
        </w:rPr>
        <w:t>No duplication</w:t>
      </w:r>
      <w:r w:rsidRPr="00BE5538">
        <w:rPr>
          <w:rFonts w:ascii="Times New Roman" w:eastAsia="Times New Roman" w:hAnsi="Times New Roman" w:cs="Times New Roman"/>
          <w:color w:val="000000"/>
          <w:sz w:val="24"/>
          <w:szCs w:val="24"/>
        </w:rPr>
        <w:t xml:space="preserve"> with existing programs; </w:t>
      </w:r>
      <w:r>
        <w:rPr>
          <w:rFonts w:ascii="Times New Roman" w:eastAsia="Times New Roman" w:hAnsi="Times New Roman" w:cs="Times New Roman"/>
          <w:color w:val="000000"/>
          <w:sz w:val="24"/>
          <w:szCs w:val="24"/>
        </w:rPr>
        <w:t>w</w:t>
      </w:r>
      <w:r w:rsidRPr="00BE5538">
        <w:rPr>
          <w:rFonts w:ascii="Times New Roman" w:eastAsia="Times New Roman" w:hAnsi="Times New Roman" w:cs="Times New Roman"/>
          <w:color w:val="000000"/>
          <w:sz w:val="24"/>
          <w:szCs w:val="24"/>
        </w:rPr>
        <w:t>hile individual graduate electives in power and energy are already available, there</w:t>
      </w:r>
      <w:r>
        <w:rPr>
          <w:rFonts w:ascii="Times New Roman" w:eastAsia="Times New Roman" w:hAnsi="Times New Roman" w:cs="Times New Roman"/>
          <w:color w:val="000000"/>
          <w:sz w:val="24"/>
          <w:szCs w:val="24"/>
        </w:rPr>
        <w:t xml:space="preserve"> </w:t>
      </w:r>
      <w:r w:rsidRPr="00BE5538">
        <w:rPr>
          <w:rFonts w:ascii="Times New Roman" w:eastAsia="Times New Roman" w:hAnsi="Times New Roman" w:cs="Times New Roman"/>
          <w:color w:val="000000"/>
          <w:sz w:val="24"/>
          <w:szCs w:val="24"/>
        </w:rPr>
        <w:t>is currently no structured concentration in this domain.</w:t>
      </w:r>
    </w:p>
    <w:p w14:paraId="7CEF2496" w14:textId="55771209" w:rsidR="00A67D48" w:rsidRPr="00A67D48" w:rsidRDefault="00A67D48" w:rsidP="00A67D4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b/>
          <w:bCs/>
          <w:color w:val="000000"/>
          <w:sz w:val="24"/>
          <w:szCs w:val="24"/>
        </w:rPr>
        <w:t>Benchmarking</w:t>
      </w:r>
      <w:r w:rsidRPr="00A67D48">
        <w:rPr>
          <w:rFonts w:ascii="Times New Roman" w:eastAsia="Times New Roman" w:hAnsi="Times New Roman" w:cs="Times New Roman"/>
          <w:color w:val="000000"/>
          <w:sz w:val="24"/>
          <w:szCs w:val="24"/>
        </w:rPr>
        <w:t xml:space="preserve"> shows comparable concentrations at peer institutions</w:t>
      </w:r>
      <w:r w:rsidR="002611B0">
        <w:rPr>
          <w:rFonts w:ascii="Times New Roman" w:eastAsia="Times New Roman" w:hAnsi="Times New Roman" w:cs="Times New Roman"/>
          <w:color w:val="000000"/>
          <w:sz w:val="24"/>
          <w:szCs w:val="24"/>
        </w:rPr>
        <w:t xml:space="preserve"> (</w:t>
      </w:r>
      <w:r w:rsidR="002611B0" w:rsidRPr="002611B0">
        <w:rPr>
          <w:rFonts w:ascii="Times New Roman" w:eastAsia="Times New Roman" w:hAnsi="Times New Roman" w:cs="Times New Roman"/>
          <w:color w:val="000000"/>
          <w:sz w:val="24"/>
          <w:szCs w:val="24"/>
        </w:rPr>
        <w:t>e.g., NYU, NJIT, WPI)</w:t>
      </w:r>
      <w:r w:rsidRPr="00A67D48">
        <w:rPr>
          <w:rFonts w:ascii="Times New Roman" w:eastAsia="Times New Roman" w:hAnsi="Times New Roman" w:cs="Times New Roman"/>
          <w:color w:val="000000"/>
          <w:sz w:val="24"/>
          <w:szCs w:val="24"/>
        </w:rPr>
        <w:t>, aligning the program with national trends.</w:t>
      </w:r>
    </w:p>
    <w:p w14:paraId="710D9926" w14:textId="77777777" w:rsidR="00A67D48" w:rsidRPr="00A67D48" w:rsidRDefault="00A67D48" w:rsidP="00A67D4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b/>
          <w:bCs/>
          <w:color w:val="000000"/>
          <w:sz w:val="24"/>
          <w:szCs w:val="24"/>
        </w:rPr>
        <w:t>Assessment</w:t>
      </w:r>
      <w:r w:rsidRPr="00A67D48">
        <w:rPr>
          <w:rFonts w:ascii="Times New Roman" w:eastAsia="Times New Roman" w:hAnsi="Times New Roman" w:cs="Times New Roman"/>
          <w:color w:val="000000"/>
          <w:sz w:val="24"/>
          <w:szCs w:val="24"/>
        </w:rPr>
        <w:t xml:space="preserve"> cycle follows a three-year rotation: direct course assessment, indirect surveys/feedback, and a comprehensive review. Assessment tools include exams, projects, presentations, surveys, and employer/alumni feedback. Graduate Program Director, in consultation with the Department Chair, will oversee assessment and reporting.</w:t>
      </w:r>
    </w:p>
    <w:p w14:paraId="75790623" w14:textId="016D770E" w:rsidR="00BE5538" w:rsidRDefault="002611B0" w:rsidP="00BE553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BE5538">
        <w:rPr>
          <w:rFonts w:ascii="Times New Roman" w:eastAsia="Times New Roman" w:hAnsi="Times New Roman" w:cs="Times New Roman"/>
          <w:color w:val="000000"/>
          <w:sz w:val="24"/>
          <w:szCs w:val="24"/>
        </w:rPr>
        <w:t xml:space="preserve">ECE Department </w:t>
      </w:r>
      <w:r w:rsidR="00BE5538" w:rsidRPr="004B765D">
        <w:rPr>
          <w:rFonts w:ascii="Times New Roman" w:eastAsia="Times New Roman" w:hAnsi="Times New Roman" w:cs="Times New Roman"/>
          <w:color w:val="000000"/>
          <w:sz w:val="24"/>
          <w:szCs w:val="24"/>
        </w:rPr>
        <w:t>completed all</w:t>
      </w:r>
      <w:r>
        <w:rPr>
          <w:rFonts w:ascii="Times New Roman" w:eastAsia="Times New Roman" w:hAnsi="Times New Roman" w:cs="Times New Roman"/>
          <w:color w:val="000000"/>
          <w:sz w:val="24"/>
          <w:szCs w:val="24"/>
        </w:rPr>
        <w:t xml:space="preserve"> </w:t>
      </w:r>
      <w:r w:rsidR="00BE5538" w:rsidRPr="004B765D">
        <w:rPr>
          <w:rFonts w:ascii="Times New Roman" w:eastAsia="Times New Roman" w:hAnsi="Times New Roman" w:cs="Times New Roman"/>
          <w:color w:val="000000"/>
          <w:sz w:val="24"/>
          <w:szCs w:val="24"/>
        </w:rPr>
        <w:t>required documents and forms such as the official NYS</w:t>
      </w:r>
      <w:r w:rsidR="00BE5538">
        <w:rPr>
          <w:rFonts w:ascii="Times New Roman" w:eastAsia="Times New Roman" w:hAnsi="Times New Roman" w:cs="Times New Roman"/>
          <w:color w:val="000000"/>
          <w:sz w:val="24"/>
          <w:szCs w:val="24"/>
        </w:rPr>
        <w:t xml:space="preserve"> </w:t>
      </w:r>
      <w:r w:rsidR="00BE5538" w:rsidRPr="004B765D">
        <w:rPr>
          <w:rFonts w:ascii="Times New Roman" w:eastAsia="Times New Roman" w:hAnsi="Times New Roman" w:cs="Times New Roman"/>
          <w:color w:val="000000"/>
          <w:sz w:val="24"/>
          <w:szCs w:val="24"/>
        </w:rPr>
        <w:t xml:space="preserve">Education paperwork, the </w:t>
      </w:r>
      <w:proofErr w:type="gramStart"/>
      <w:r w:rsidR="00BE5538" w:rsidRPr="004B765D">
        <w:rPr>
          <w:rFonts w:ascii="Times New Roman" w:eastAsia="Times New Roman" w:hAnsi="Times New Roman" w:cs="Times New Roman"/>
          <w:color w:val="000000"/>
          <w:sz w:val="24"/>
          <w:szCs w:val="24"/>
        </w:rPr>
        <w:t>Provost’s</w:t>
      </w:r>
      <w:proofErr w:type="gramEnd"/>
      <w:r w:rsidR="00BE5538" w:rsidRPr="004B765D">
        <w:rPr>
          <w:rFonts w:ascii="Times New Roman" w:eastAsia="Times New Roman" w:hAnsi="Times New Roman" w:cs="Times New Roman"/>
          <w:color w:val="000000"/>
          <w:sz w:val="24"/>
          <w:szCs w:val="24"/>
        </w:rPr>
        <w:t xml:space="preserve"> financial spreadsheet, etc. </w:t>
      </w:r>
      <w:r>
        <w:rPr>
          <w:rFonts w:ascii="Times New Roman" w:eastAsia="Times New Roman" w:hAnsi="Times New Roman" w:cs="Times New Roman"/>
          <w:color w:val="000000"/>
          <w:sz w:val="24"/>
          <w:szCs w:val="24"/>
        </w:rPr>
        <w:t>as</w:t>
      </w:r>
      <w:r w:rsidR="00BE5538" w:rsidRPr="004B765D">
        <w:rPr>
          <w:rFonts w:ascii="Times New Roman" w:eastAsia="Times New Roman" w:hAnsi="Times New Roman" w:cs="Times New Roman"/>
          <w:color w:val="000000"/>
          <w:sz w:val="24"/>
          <w:szCs w:val="24"/>
        </w:rPr>
        <w:t xml:space="preserve"> </w:t>
      </w:r>
      <w:r w:rsidR="00A67D48">
        <w:rPr>
          <w:rFonts w:ascii="Times New Roman" w:eastAsia="Times New Roman" w:hAnsi="Times New Roman" w:cs="Times New Roman"/>
          <w:color w:val="000000"/>
          <w:sz w:val="24"/>
          <w:szCs w:val="24"/>
        </w:rPr>
        <w:t>required</w:t>
      </w:r>
      <w:r w:rsidR="00BE5538" w:rsidRPr="004B765D">
        <w:rPr>
          <w:rFonts w:ascii="Times New Roman" w:eastAsia="Times New Roman" w:hAnsi="Times New Roman" w:cs="Times New Roman"/>
          <w:color w:val="000000"/>
          <w:sz w:val="24"/>
          <w:szCs w:val="24"/>
        </w:rPr>
        <w:t xml:space="preserve"> by </w:t>
      </w:r>
      <w:r>
        <w:rPr>
          <w:rFonts w:ascii="Times New Roman" w:eastAsia="Times New Roman" w:hAnsi="Times New Roman" w:cs="Times New Roman"/>
          <w:color w:val="000000"/>
          <w:sz w:val="24"/>
          <w:szCs w:val="24"/>
        </w:rPr>
        <w:t xml:space="preserve">the </w:t>
      </w:r>
      <w:r w:rsidR="00A67D48">
        <w:rPr>
          <w:rFonts w:ascii="Times New Roman" w:eastAsia="Times New Roman" w:hAnsi="Times New Roman" w:cs="Times New Roman"/>
          <w:color w:val="000000"/>
          <w:sz w:val="24"/>
          <w:szCs w:val="24"/>
        </w:rPr>
        <w:t>U</w:t>
      </w:r>
      <w:r w:rsidR="00BE5538" w:rsidRPr="004B765D">
        <w:rPr>
          <w:rFonts w:ascii="Times New Roman" w:eastAsia="Times New Roman" w:hAnsi="Times New Roman" w:cs="Times New Roman"/>
          <w:color w:val="000000"/>
          <w:sz w:val="24"/>
          <w:szCs w:val="24"/>
        </w:rPr>
        <w:t>CC.</w:t>
      </w:r>
    </w:p>
    <w:p w14:paraId="635967D6" w14:textId="72E9B916" w:rsidR="00A67D48" w:rsidRPr="002611B0" w:rsidRDefault="00A67D48" w:rsidP="002611B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611B0">
        <w:rPr>
          <w:rFonts w:ascii="Times New Roman" w:eastAsia="Times New Roman" w:hAnsi="Times New Roman" w:cs="Times New Roman"/>
          <w:color w:val="000000"/>
          <w:sz w:val="24"/>
          <w:szCs w:val="24"/>
        </w:rPr>
        <w:t xml:space="preserve">The concentration was approved by </w:t>
      </w:r>
      <w:r w:rsidR="002611B0" w:rsidRPr="002611B0">
        <w:rPr>
          <w:rFonts w:ascii="Times New Roman" w:eastAsia="Times New Roman" w:hAnsi="Times New Roman" w:cs="Times New Roman"/>
          <w:color w:val="000000"/>
          <w:sz w:val="24"/>
          <w:szCs w:val="24"/>
        </w:rPr>
        <w:t xml:space="preserve">the ECE Department and the </w:t>
      </w:r>
      <w:r w:rsidR="002611B0">
        <w:rPr>
          <w:rFonts w:ascii="Times New Roman" w:eastAsia="Times New Roman" w:hAnsi="Times New Roman" w:cs="Times New Roman"/>
          <w:color w:val="000000"/>
          <w:sz w:val="24"/>
          <w:szCs w:val="24"/>
        </w:rPr>
        <w:t>SOE</w:t>
      </w:r>
      <w:r w:rsidR="002611B0" w:rsidRPr="002611B0">
        <w:rPr>
          <w:rFonts w:ascii="Times New Roman" w:eastAsia="Times New Roman" w:hAnsi="Times New Roman" w:cs="Times New Roman"/>
          <w:color w:val="000000"/>
          <w:sz w:val="24"/>
          <w:szCs w:val="24"/>
        </w:rPr>
        <w:t xml:space="preserve"> Curriculum Committee</w:t>
      </w:r>
      <w:r w:rsidRPr="002611B0">
        <w:rPr>
          <w:rFonts w:ascii="Times New Roman" w:eastAsia="Times New Roman" w:hAnsi="Times New Roman" w:cs="Times New Roman"/>
          <w:color w:val="000000"/>
          <w:sz w:val="24"/>
          <w:szCs w:val="24"/>
        </w:rPr>
        <w:t xml:space="preserve"> in May 2025.</w:t>
      </w:r>
    </w:p>
    <w:p w14:paraId="4AC147FE" w14:textId="19778E34" w:rsidR="00BE5538" w:rsidRPr="00E526CA" w:rsidRDefault="00A67D48" w:rsidP="00E526CA">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67D48">
        <w:rPr>
          <w:rFonts w:ascii="Times New Roman" w:eastAsia="Times New Roman" w:hAnsi="Times New Roman" w:cs="Times New Roman"/>
          <w:color w:val="000000"/>
          <w:sz w:val="24"/>
          <w:szCs w:val="24"/>
        </w:rPr>
        <w:t xml:space="preserve">Conclusion: </w:t>
      </w:r>
      <w:r w:rsidR="00E526CA" w:rsidRPr="00E526CA">
        <w:rPr>
          <w:rFonts w:ascii="Times New Roman" w:eastAsia="Times New Roman" w:hAnsi="Times New Roman" w:cs="Times New Roman"/>
          <w:color w:val="000000"/>
          <w:sz w:val="24"/>
          <w:szCs w:val="24"/>
        </w:rPr>
        <w:t>The UCC reviewed and discussed the submitted documents. The proposed concentration requires no new courses or resources and aligns with the University’s goals in sustainability and engineering education. As a result, all committee members voted unanimously in favor of the proposal and approved it.</w:t>
      </w:r>
    </w:p>
    <w:p w14:paraId="7F0BCB07" w14:textId="77777777" w:rsidR="008C03CB" w:rsidRDefault="008C03CB" w:rsidP="00C9098E">
      <w:pPr>
        <w:rPr>
          <w:rFonts w:ascii="Times New Roman" w:eastAsia="Times New Roman" w:hAnsi="Times New Roman" w:cs="Times New Roman"/>
          <w:b/>
          <w:color w:val="000000"/>
          <w:sz w:val="24"/>
          <w:szCs w:val="24"/>
        </w:rPr>
      </w:pPr>
    </w:p>
    <w:p w14:paraId="00000026" w14:textId="444AA795" w:rsidR="009C5643" w:rsidRPr="00D369B7" w:rsidRDefault="00000000" w:rsidP="00D369B7">
      <w:pPr>
        <w:rPr>
          <w:rFonts w:ascii="Times New Roman" w:eastAsia="Times New Roman" w:hAnsi="Times New Roman" w:cs="Times New Roman"/>
          <w:b/>
          <w:sz w:val="24"/>
          <w:szCs w:val="24"/>
        </w:rPr>
      </w:pPr>
      <w:r w:rsidRPr="00D369B7">
        <w:rPr>
          <w:rFonts w:ascii="Times New Roman" w:eastAsia="Times New Roman" w:hAnsi="Times New Roman" w:cs="Times New Roman"/>
          <w:b/>
          <w:sz w:val="24"/>
          <w:szCs w:val="24"/>
        </w:rPr>
        <w:t>Other Business</w:t>
      </w:r>
    </w:p>
    <w:p w14:paraId="1734DD37" w14:textId="2B94BDB4" w:rsidR="00C9098E" w:rsidRPr="003E37B3" w:rsidRDefault="003E37B3" w:rsidP="003E37B3">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sidRPr="003E37B3">
        <w:rPr>
          <w:rFonts w:ascii="Times New Roman" w:eastAsia="Times New Roman" w:hAnsi="Times New Roman" w:cs="Times New Roman"/>
          <w:color w:val="000000"/>
          <w:sz w:val="24"/>
          <w:szCs w:val="24"/>
        </w:rPr>
        <w:t>None</w:t>
      </w:r>
      <w:r>
        <w:rPr>
          <w:rFonts w:ascii="Times New Roman" w:eastAsia="Times New Roman" w:hAnsi="Times New Roman" w:cs="Times New Roman"/>
          <w:sz w:val="24"/>
          <w:szCs w:val="24"/>
        </w:rPr>
        <w:t>.</w:t>
      </w:r>
    </w:p>
    <w:p w14:paraId="6FC992D3" w14:textId="77777777" w:rsidR="003E37B3" w:rsidRDefault="003E37B3" w:rsidP="003E37B3">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26435C49" w14:textId="17EDC1EA" w:rsidR="008C03CB" w:rsidRPr="00D369B7" w:rsidRDefault="008C03CB" w:rsidP="00D369B7">
      <w:pPr>
        <w:rPr>
          <w:rFonts w:ascii="Times New Roman" w:eastAsia="Times New Roman" w:hAnsi="Times New Roman" w:cs="Times New Roman"/>
          <w:b/>
          <w:sz w:val="24"/>
          <w:szCs w:val="24"/>
        </w:rPr>
      </w:pPr>
      <w:r w:rsidRPr="00D369B7">
        <w:rPr>
          <w:rFonts w:ascii="Times New Roman" w:eastAsia="Times New Roman" w:hAnsi="Times New Roman" w:cs="Times New Roman"/>
          <w:b/>
          <w:sz w:val="24"/>
          <w:szCs w:val="24"/>
        </w:rPr>
        <w:t>Election of Officers</w:t>
      </w:r>
    </w:p>
    <w:p w14:paraId="79163C5D" w14:textId="7F0D41AB" w:rsidR="00985738" w:rsidRPr="00985738" w:rsidRDefault="00985738" w:rsidP="00985738">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85738">
        <w:rPr>
          <w:rFonts w:ascii="Times New Roman" w:eastAsia="Times New Roman" w:hAnsi="Times New Roman" w:cs="Times New Roman"/>
          <w:color w:val="000000"/>
          <w:sz w:val="24"/>
          <w:szCs w:val="24"/>
        </w:rPr>
        <w:t xml:space="preserve">Matthew Jura was nominated and unanimously re-elected to serve as </w:t>
      </w:r>
      <w:r>
        <w:rPr>
          <w:rFonts w:ascii="Times New Roman" w:eastAsia="Times New Roman" w:hAnsi="Times New Roman" w:cs="Times New Roman"/>
          <w:color w:val="000000"/>
          <w:sz w:val="24"/>
          <w:szCs w:val="24"/>
        </w:rPr>
        <w:t xml:space="preserve">the </w:t>
      </w:r>
      <w:r w:rsidRPr="00985738">
        <w:rPr>
          <w:rFonts w:ascii="Times New Roman" w:eastAsia="Times New Roman" w:hAnsi="Times New Roman" w:cs="Times New Roman"/>
          <w:color w:val="000000"/>
          <w:sz w:val="24"/>
          <w:szCs w:val="24"/>
        </w:rPr>
        <w:t>Chair</w:t>
      </w:r>
      <w:r>
        <w:rPr>
          <w:rFonts w:ascii="Times New Roman" w:eastAsia="Times New Roman" w:hAnsi="Times New Roman" w:cs="Times New Roman"/>
          <w:color w:val="000000"/>
          <w:sz w:val="24"/>
          <w:szCs w:val="24"/>
        </w:rPr>
        <w:t xml:space="preserve"> of UCC</w:t>
      </w:r>
      <w:r w:rsidRPr="00985738">
        <w:rPr>
          <w:rFonts w:ascii="Times New Roman" w:eastAsia="Times New Roman" w:hAnsi="Times New Roman" w:cs="Times New Roman"/>
          <w:color w:val="000000"/>
          <w:sz w:val="24"/>
          <w:szCs w:val="24"/>
        </w:rPr>
        <w:t>.</w:t>
      </w:r>
    </w:p>
    <w:p w14:paraId="588D7A6C" w14:textId="77777777" w:rsidR="00985738" w:rsidRPr="00985738" w:rsidRDefault="00985738" w:rsidP="00985738">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985738">
        <w:rPr>
          <w:rFonts w:ascii="Times New Roman" w:eastAsia="Times New Roman" w:hAnsi="Times New Roman" w:cs="Times New Roman"/>
          <w:color w:val="000000"/>
          <w:sz w:val="24"/>
          <w:szCs w:val="24"/>
        </w:rPr>
        <w:t>Peyman Honarmandi was nominated and unanimously elected to serve as the Secretary of the UCC for the 2025–2026 academic year.</w:t>
      </w:r>
    </w:p>
    <w:p w14:paraId="4F673DAE" w14:textId="77777777" w:rsidR="00C9098E" w:rsidRDefault="00C9098E" w:rsidP="008C03CB">
      <w:pPr>
        <w:shd w:val="clear" w:color="auto" w:fill="FFFFFF"/>
        <w:spacing w:after="0" w:line="240" w:lineRule="auto"/>
        <w:rPr>
          <w:rFonts w:ascii="Times New Roman" w:eastAsia="Times New Roman" w:hAnsi="Times New Roman" w:cs="Times New Roman"/>
          <w:b/>
          <w:color w:val="000000"/>
          <w:sz w:val="24"/>
          <w:szCs w:val="24"/>
        </w:rPr>
      </w:pPr>
    </w:p>
    <w:p w14:paraId="00000031" w14:textId="4170929A"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A64376">
        <w:rPr>
          <w:rFonts w:ascii="Times New Roman" w:eastAsia="Times New Roman" w:hAnsi="Times New Roman" w:cs="Times New Roman"/>
          <w:sz w:val="24"/>
          <w:szCs w:val="24"/>
        </w:rPr>
        <w:t>adjourned</w:t>
      </w:r>
      <w:r>
        <w:rPr>
          <w:rFonts w:ascii="Times New Roman" w:eastAsia="Times New Roman" w:hAnsi="Times New Roman" w:cs="Times New Roman"/>
          <w:sz w:val="24"/>
          <w:szCs w:val="24"/>
        </w:rPr>
        <w:t xml:space="preserve"> at </w:t>
      </w:r>
      <w:r w:rsidR="00A64376">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A64376">
        <w:rPr>
          <w:rFonts w:ascii="Times New Roman" w:eastAsia="Times New Roman" w:hAnsi="Times New Roman" w:cs="Times New Roman"/>
          <w:sz w:val="24"/>
          <w:szCs w:val="24"/>
        </w:rPr>
        <w:t>20</w:t>
      </w:r>
      <w:r>
        <w:rPr>
          <w:rFonts w:ascii="Times New Roman" w:eastAsia="Times New Roman" w:hAnsi="Times New Roman" w:cs="Times New Roman"/>
          <w:sz w:val="24"/>
          <w:szCs w:val="24"/>
        </w:rPr>
        <w:t>pm</w:t>
      </w:r>
    </w:p>
    <w:p w14:paraId="00000033" w14:textId="2B7ED50C"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Minutes submitted by </w:t>
      </w:r>
      <w:r w:rsidR="003052C3">
        <w:rPr>
          <w:rFonts w:ascii="Times New Roman" w:eastAsia="Times New Roman" w:hAnsi="Times New Roman" w:cs="Times New Roman"/>
          <w:sz w:val="24"/>
          <w:szCs w:val="24"/>
        </w:rPr>
        <w:t>Peyman Honarmandi</w:t>
      </w:r>
      <w:r>
        <w:rPr>
          <w:rFonts w:ascii="Times New Roman" w:eastAsia="Times New Roman" w:hAnsi="Times New Roman" w:cs="Times New Roman"/>
          <w:sz w:val="24"/>
          <w:szCs w:val="24"/>
        </w:rPr>
        <w:t xml:space="preserve"> (School of </w:t>
      </w:r>
      <w:r w:rsidR="003052C3">
        <w:rPr>
          <w:rFonts w:ascii="Times New Roman" w:eastAsia="Times New Roman" w:hAnsi="Times New Roman" w:cs="Times New Roman"/>
          <w:sz w:val="24"/>
          <w:szCs w:val="24"/>
        </w:rPr>
        <w:t>Engineering</w:t>
      </w:r>
      <w:r>
        <w:rPr>
          <w:rFonts w:ascii="Times New Roman" w:eastAsia="Times New Roman" w:hAnsi="Times New Roman" w:cs="Times New Roman"/>
          <w:sz w:val="24"/>
          <w:szCs w:val="24"/>
        </w:rPr>
        <w:t>)</w:t>
      </w:r>
      <w:r w:rsidR="009A6665">
        <w:rPr>
          <w:rFonts w:ascii="Times New Roman" w:eastAsia="Times New Roman" w:hAnsi="Times New Roman" w:cs="Times New Roman"/>
          <w:sz w:val="24"/>
          <w:szCs w:val="24"/>
        </w:rPr>
        <w:t>.</w:t>
      </w:r>
      <w:bookmarkStart w:id="0" w:name="_heading=h.gjdgxs" w:colFirst="0" w:colLast="0"/>
      <w:bookmarkEnd w:id="0"/>
    </w:p>
    <w:sectPr w:rsidR="009C5643" w:rsidSect="00D369B7">
      <w:pgSz w:w="12240" w:h="15840"/>
      <w:pgMar w:top="1152" w:right="1296" w:bottom="1152"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0856" w14:textId="77777777" w:rsidR="00257E2C" w:rsidRDefault="00257E2C" w:rsidP="00D369B7">
      <w:pPr>
        <w:spacing w:after="0" w:line="240" w:lineRule="auto"/>
      </w:pPr>
      <w:r>
        <w:separator/>
      </w:r>
    </w:p>
  </w:endnote>
  <w:endnote w:type="continuationSeparator" w:id="0">
    <w:p w14:paraId="0F73D3B0" w14:textId="77777777" w:rsidR="00257E2C" w:rsidRDefault="00257E2C" w:rsidP="00D3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2B1B652-631C-DA4D-90ED-E110EB88DC60}"/>
  </w:font>
  <w:font w:name="Times New Roman">
    <w:panose1 w:val="02020603050405020304"/>
    <w:charset w:val="00"/>
    <w:family w:val="roman"/>
    <w:pitch w:val="variable"/>
    <w:sig w:usb0="E0002EFF" w:usb1="C000785B" w:usb2="00000009" w:usb3="00000000" w:csb0="000001FF" w:csb1="00000000"/>
    <w:embedRegular r:id="rId2" w:fontKey="{C2B2530B-6FA6-BD44-8AA7-E7E64F6256F3}"/>
    <w:embedBold r:id="rId3" w:fontKey="{67186BE1-CB3B-7946-A8F0-5DFEBC49165F}"/>
    <w:embedItalic r:id="rId4" w:fontKey="{9347E799-EDC8-FD4D-B942-14FBF73B9551}"/>
  </w:font>
  <w:font w:name="Courier New">
    <w:panose1 w:val="02070309020205020404"/>
    <w:charset w:val="00"/>
    <w:family w:val="modern"/>
    <w:pitch w:val="fixed"/>
    <w:sig w:usb0="E0002EFF" w:usb1="C0007843" w:usb2="00000009" w:usb3="00000000" w:csb0="000001FF" w:csb1="00000000"/>
    <w:embedRegular r:id="rId5" w:fontKey="{7842901F-F5AA-4E4C-B9FB-FC5EED1485CC}"/>
  </w:font>
  <w:font w:name="Wingdings">
    <w:panose1 w:val="05000000000000000000"/>
    <w:charset w:val="4D"/>
    <w:family w:val="decorative"/>
    <w:pitch w:val="variable"/>
    <w:sig w:usb0="00000003" w:usb1="00000000" w:usb2="00000000" w:usb3="00000000" w:csb0="80000001" w:csb1="00000000"/>
    <w:embedRegular r:id="rId6" w:fontKey="{2BB0A472-60C0-6144-8FA2-4591B900F1E8}"/>
  </w:font>
  <w:font w:name="Noto Sans Symbols">
    <w:altName w:val="Calibri"/>
    <w:panose1 w:val="020B0604020202020204"/>
    <w:charset w:val="00"/>
    <w:family w:val="auto"/>
    <w:pitch w:val="default"/>
    <w:embedRegular r:id="rId7" w:fontKey="{555B0DD7-E9F0-1049-A007-2D5EBCF4741D}"/>
  </w:font>
  <w:font w:name="Calibri">
    <w:panose1 w:val="020F0502020204030204"/>
    <w:charset w:val="00"/>
    <w:family w:val="swiss"/>
    <w:pitch w:val="variable"/>
    <w:sig w:usb0="E4002EFF" w:usb1="C000247B" w:usb2="00000009" w:usb3="00000000" w:csb0="000001FF" w:csb1="00000000"/>
    <w:embedRegular r:id="rId8" w:fontKey="{0281F77B-133A-304F-877B-252CEAA2539B}"/>
    <w:embedBold r:id="rId9" w:fontKey="{DDC39EC9-8282-734E-8096-7DDEACCECC4D}"/>
  </w:font>
  <w:font w:name="Georgia">
    <w:panose1 w:val="02040502050405020303"/>
    <w:charset w:val="00"/>
    <w:family w:val="roman"/>
    <w:pitch w:val="variable"/>
    <w:sig w:usb0="00000287" w:usb1="00000000" w:usb2="00000000" w:usb3="00000000" w:csb0="0000009F" w:csb1="00000000"/>
    <w:embedRegular r:id="rId10" w:fontKey="{58856A6B-44B9-FC4F-BCE2-F933227101CE}"/>
    <w:embedItalic r:id="rId11" w:fontKey="{5F2439F7-A37C-1345-9945-451687EB8ABC}"/>
  </w:font>
  <w:font w:name="Cambria">
    <w:panose1 w:val="02040503050406030204"/>
    <w:charset w:val="00"/>
    <w:family w:val="roman"/>
    <w:pitch w:val="variable"/>
    <w:sig w:usb0="E00006FF" w:usb1="420024FF" w:usb2="02000000" w:usb3="00000000" w:csb0="0000019F" w:csb1="00000000"/>
    <w:embedRegular r:id="rId12" w:fontKey="{AB6FFB66-F7FC-4449-9BFD-6E5DE2F2E8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4D769" w14:textId="77777777" w:rsidR="00257E2C" w:rsidRDefault="00257E2C" w:rsidP="00D369B7">
      <w:pPr>
        <w:spacing w:after="0" w:line="240" w:lineRule="auto"/>
      </w:pPr>
      <w:r>
        <w:separator/>
      </w:r>
    </w:p>
  </w:footnote>
  <w:footnote w:type="continuationSeparator" w:id="0">
    <w:p w14:paraId="637B3342" w14:textId="77777777" w:rsidR="00257E2C" w:rsidRDefault="00257E2C" w:rsidP="00D3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0094"/>
    <w:multiLevelType w:val="multilevel"/>
    <w:tmpl w:val="D9F6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83B90"/>
    <w:multiLevelType w:val="multilevel"/>
    <w:tmpl w:val="81B8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F355E"/>
    <w:multiLevelType w:val="multilevel"/>
    <w:tmpl w:val="34D2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B6056"/>
    <w:multiLevelType w:val="multilevel"/>
    <w:tmpl w:val="FB24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C01F9"/>
    <w:multiLevelType w:val="multilevel"/>
    <w:tmpl w:val="BDF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82C1D"/>
    <w:multiLevelType w:val="multilevel"/>
    <w:tmpl w:val="2A66CE0E"/>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5CC07B9C"/>
    <w:multiLevelType w:val="multilevel"/>
    <w:tmpl w:val="C1345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94BE1"/>
    <w:multiLevelType w:val="multilevel"/>
    <w:tmpl w:val="90FEE6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CF95DCF"/>
    <w:multiLevelType w:val="multilevel"/>
    <w:tmpl w:val="1BB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70862"/>
    <w:multiLevelType w:val="multilevel"/>
    <w:tmpl w:val="7C2C1B60"/>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7B0C4FC7"/>
    <w:multiLevelType w:val="multilevel"/>
    <w:tmpl w:val="B1746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6514018">
    <w:abstractNumId w:val="5"/>
  </w:num>
  <w:num w:numId="2" w16cid:durableId="419714349">
    <w:abstractNumId w:val="10"/>
  </w:num>
  <w:num w:numId="3" w16cid:durableId="1466269057">
    <w:abstractNumId w:val="9"/>
  </w:num>
  <w:num w:numId="4" w16cid:durableId="1023213683">
    <w:abstractNumId w:val="7"/>
  </w:num>
  <w:num w:numId="5" w16cid:durableId="456222198">
    <w:abstractNumId w:val="2"/>
  </w:num>
  <w:num w:numId="6" w16cid:durableId="1155297318">
    <w:abstractNumId w:val="1"/>
  </w:num>
  <w:num w:numId="7" w16cid:durableId="1614746477">
    <w:abstractNumId w:val="4"/>
  </w:num>
  <w:num w:numId="8" w16cid:durableId="1127624232">
    <w:abstractNumId w:val="3"/>
  </w:num>
  <w:num w:numId="9" w16cid:durableId="1713656549">
    <w:abstractNumId w:val="0"/>
  </w:num>
  <w:num w:numId="10" w16cid:durableId="704478239">
    <w:abstractNumId w:val="6"/>
  </w:num>
  <w:num w:numId="11" w16cid:durableId="15800173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43"/>
    <w:rsid w:val="00007521"/>
    <w:rsid w:val="000D2184"/>
    <w:rsid w:val="0017517B"/>
    <w:rsid w:val="001B6A62"/>
    <w:rsid w:val="00257E2C"/>
    <w:rsid w:val="002611B0"/>
    <w:rsid w:val="00297A28"/>
    <w:rsid w:val="002B47A7"/>
    <w:rsid w:val="003052C3"/>
    <w:rsid w:val="003E09C2"/>
    <w:rsid w:val="003E37B3"/>
    <w:rsid w:val="004B74B0"/>
    <w:rsid w:val="004B765D"/>
    <w:rsid w:val="004D4A30"/>
    <w:rsid w:val="005115D9"/>
    <w:rsid w:val="0054155C"/>
    <w:rsid w:val="005D4DFA"/>
    <w:rsid w:val="0067293C"/>
    <w:rsid w:val="00784566"/>
    <w:rsid w:val="007F6BF1"/>
    <w:rsid w:val="00863084"/>
    <w:rsid w:val="008A546E"/>
    <w:rsid w:val="008C03CB"/>
    <w:rsid w:val="00985738"/>
    <w:rsid w:val="009A6665"/>
    <w:rsid w:val="009C5643"/>
    <w:rsid w:val="00A64376"/>
    <w:rsid w:val="00A67D48"/>
    <w:rsid w:val="00AB3FEF"/>
    <w:rsid w:val="00B2318B"/>
    <w:rsid w:val="00BE5538"/>
    <w:rsid w:val="00C9098E"/>
    <w:rsid w:val="00D369B7"/>
    <w:rsid w:val="00D72299"/>
    <w:rsid w:val="00DA4702"/>
    <w:rsid w:val="00E526CA"/>
    <w:rsid w:val="00ED722B"/>
    <w:rsid w:val="00F2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1BBA5"/>
  <w15:docId w15:val="{E65BD19A-A52B-7047-95F4-A49D11FC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C03CB"/>
    <w:pPr>
      <w:ind w:left="720"/>
      <w:contextualSpacing/>
    </w:pPr>
  </w:style>
  <w:style w:type="paragraph" w:customStyle="1" w:styleId="p1">
    <w:name w:val="p1"/>
    <w:basedOn w:val="Normal"/>
    <w:rsid w:val="00297A2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36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9B7"/>
  </w:style>
  <w:style w:type="paragraph" w:styleId="Footer">
    <w:name w:val="footer"/>
    <w:basedOn w:val="Normal"/>
    <w:link w:val="FooterChar"/>
    <w:uiPriority w:val="99"/>
    <w:unhideWhenUsed/>
    <w:rsid w:val="00D36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hYW5mWkqGdSvKJO/9FWrQxdGw==">CgMxLjAyCGguZ2pkZ3hzOAByITFlSVVzQ2gyMUx4ZTZPUnFLajdOREJWVmFhZFN6VHJVMQ==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23ccffaedce8345160e53e279f8abf19">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eee05f67e24626007b5dbea2c9da21b"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1sbRHExmNYp896kp2OK4VPCVfvLWxSBVY</MigrationSourceID>
    <_dlc_DocId xmlns="e63386ef-c298-4084-99c2-bc5d645a86dc">XT7PK7T3MU4J-1626957360-837</_dlc_DocId>
    <_dlc_DocIdUrl xmlns="e63386ef-c298-4084-99c2-bc5d645a86dc">
      <Url>https://manhattan0.sharepoint.com/sites/UniversityCurriculumCommittee/_layouts/15/DocIdRedir.aspx?ID=XT7PK7T3MU4J-1626957360-837</Url>
      <Description>XT7PK7T3MU4J-1626957360-837</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25F7AD-39EB-4E77-9A40-805FDBA62C9A}"/>
</file>

<file path=customXml/itemProps3.xml><?xml version="1.0" encoding="utf-8"?>
<ds:datastoreItem xmlns:ds="http://schemas.openxmlformats.org/officeDocument/2006/customXml" ds:itemID="{3D190F36-A242-46A1-88AB-5FAF254A62E1}"/>
</file>

<file path=customXml/itemProps4.xml><?xml version="1.0" encoding="utf-8"?>
<ds:datastoreItem xmlns:ds="http://schemas.openxmlformats.org/officeDocument/2006/customXml" ds:itemID="{C45D128D-91FA-4B01-8978-875324EF3CD9}"/>
</file>

<file path=customXml/itemProps5.xml><?xml version="1.0" encoding="utf-8"?>
<ds:datastoreItem xmlns:ds="http://schemas.openxmlformats.org/officeDocument/2006/customXml" ds:itemID="{BDF4A46B-2A4C-483F-A049-FE6A1D5ADEC8}"/>
</file>

<file path=docProps/app.xml><?xml version="1.0" encoding="utf-8"?>
<Properties xmlns="http://schemas.openxmlformats.org/officeDocument/2006/extended-properties" xmlns:vt="http://schemas.openxmlformats.org/officeDocument/2006/docPropsVTypes">
  <Template>Normal.dotm</Template>
  <TotalTime>98</TotalTime>
  <Pages>2</Pages>
  <Words>606</Words>
  <Characters>3501</Characters>
  <Application>Microsoft Office Word</Application>
  <DocSecurity>0</DocSecurity>
  <Lines>83</Lines>
  <Paragraphs>41</Paragraphs>
  <ScaleCrop>false</ScaleCrop>
  <HeadingPairs>
    <vt:vector size="2" baseType="variant">
      <vt:variant>
        <vt:lpstr>Title</vt:lpstr>
      </vt:variant>
      <vt:variant>
        <vt:i4>1</vt:i4>
      </vt:variant>
    </vt:vector>
  </HeadingPairs>
  <TitlesOfParts>
    <vt:vector size="1" baseType="lpstr">
      <vt:lpstr/>
    </vt:vector>
  </TitlesOfParts>
  <Manager/>
  <Company>Manhattan University</Company>
  <LinksUpToDate>false</LinksUpToDate>
  <CharactersWithSpaces>4067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 Honarmandi</dc:creator>
  <cp:keywords/>
  <dc:description/>
  <cp:lastModifiedBy>Peyman Honarmandi</cp:lastModifiedBy>
  <cp:revision>19</cp:revision>
  <dcterms:created xsi:type="dcterms:W3CDTF">2025-11-14T23:58:00Z</dcterms:created>
  <dcterms:modified xsi:type="dcterms:W3CDTF">2025-11-16T00:21:00Z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0x010100B5CB12306CCC974ABBDB0AFE320FA079</vt:lpwstr>
  </property>
  <property fmtid="{D5CDD505-2E9C-101B-9397-08002B2CF9AE}" pid="3" name="Order">
    <vt:r8>400</vt:r8>
  </property>
  <property fmtid="{D5CDD505-2E9C-101B-9397-08002B2CF9AE}" pid="4" name="_dlc_DocIdItemGuid">
    <vt:lpwstr>5dc86767-4cea-5e81-dbbb-8da237f9613f</vt:lpwstr>
  </property>
</Properties>
</file>